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A468" w14:textId="77777777" w:rsidR="00C60FB3" w:rsidRPr="00A458FB" w:rsidRDefault="00C60FB3" w:rsidP="00C60FB3">
      <w:pPr>
        <w:pStyle w:val="Ttulo1"/>
        <w:numPr>
          <w:ilvl w:val="0"/>
          <w:numId w:val="0"/>
        </w:numPr>
        <w:rPr>
          <w:lang w:val="es-ES"/>
        </w:rPr>
      </w:pPr>
      <w:bookmarkStart w:id="0" w:name="_Toc404528201"/>
      <w:bookmarkStart w:id="1" w:name="_Toc406429357"/>
      <w:r w:rsidRPr="00A458FB">
        <w:rPr>
          <w:lang w:val="es-ES"/>
        </w:rPr>
        <w:t xml:space="preserve">Anexo </w:t>
      </w:r>
      <w:r w:rsidR="0076593F">
        <w:rPr>
          <w:lang w:val="es-ES"/>
        </w:rPr>
        <w:t>[#]</w:t>
      </w:r>
      <w:r w:rsidRPr="00A458FB">
        <w:rPr>
          <w:lang w:val="es-ES"/>
        </w:rPr>
        <w:t xml:space="preserve">. Modelo de </w:t>
      </w:r>
      <w:r>
        <w:rPr>
          <w:lang w:val="es-ES"/>
        </w:rPr>
        <w:t xml:space="preserve">diagnóstico </w:t>
      </w:r>
      <w:r w:rsidRPr="00A458FB">
        <w:rPr>
          <w:lang w:val="es-ES"/>
        </w:rPr>
        <w:t>social y ambiental</w:t>
      </w:r>
      <w:bookmarkEnd w:id="0"/>
      <w:bookmarkEnd w:id="1"/>
    </w:p>
    <w:p w14:paraId="736AA469" w14:textId="77777777" w:rsidR="00C60FB3" w:rsidRPr="00A458FB" w:rsidRDefault="00C60FB3" w:rsidP="00C60FB3">
      <w:pPr>
        <w:rPr>
          <w:i/>
          <w:szCs w:val="20"/>
          <w:lang w:val="es-ES"/>
        </w:rPr>
      </w:pPr>
    </w:p>
    <w:p w14:paraId="736AA46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736AA46B"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736AA46C"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736AA46F" w14:textId="77777777" w:rsidTr="00C630DE">
        <w:tc>
          <w:tcPr>
            <w:tcW w:w="3122" w:type="dxa"/>
            <w:shd w:val="clear" w:color="auto" w:fill="C6D9F1"/>
            <w:vAlign w:val="center"/>
          </w:tcPr>
          <w:p w14:paraId="736AA46D" w14:textId="77777777" w:rsidR="00C60FB3" w:rsidRPr="009D3649" w:rsidRDefault="00C60FB3" w:rsidP="00C630DE">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736AA46E" w14:textId="77777777" w:rsidR="00C60FB3" w:rsidRPr="009D3649" w:rsidRDefault="00C60FB3" w:rsidP="00C630DE">
            <w:pPr>
              <w:rPr>
                <w:i/>
                <w:color w:val="000000"/>
                <w:szCs w:val="20"/>
                <w:lang w:val="es-ES"/>
              </w:rPr>
            </w:pPr>
          </w:p>
        </w:tc>
      </w:tr>
      <w:tr w:rsidR="00C60FB3" w:rsidRPr="00C74BB0" w14:paraId="736AA472" w14:textId="77777777" w:rsidTr="00C630DE">
        <w:trPr>
          <w:trHeight w:val="288"/>
        </w:trPr>
        <w:tc>
          <w:tcPr>
            <w:tcW w:w="3122" w:type="dxa"/>
            <w:shd w:val="clear" w:color="auto" w:fill="auto"/>
            <w:vAlign w:val="center"/>
          </w:tcPr>
          <w:p w14:paraId="736AA470"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36AA471" w14:textId="32AD242B" w:rsidR="00C60FB3" w:rsidRPr="009D3649" w:rsidRDefault="00FB0AE9" w:rsidP="00C630DE">
            <w:pPr>
              <w:rPr>
                <w:sz w:val="18"/>
                <w:szCs w:val="18"/>
                <w:lang w:val="es-ES"/>
              </w:rPr>
            </w:pPr>
            <w:r>
              <w:rPr>
                <w:sz w:val="18"/>
                <w:szCs w:val="18"/>
                <w:lang w:val="es-ES"/>
              </w:rPr>
              <w:t>Conservando la biodiversidad a través de la gestión sostenible en los paisajes de producción en Costa Rica</w:t>
            </w:r>
          </w:p>
        </w:tc>
      </w:tr>
      <w:tr w:rsidR="00C60FB3" w:rsidRPr="009D3649" w14:paraId="736AA475" w14:textId="77777777" w:rsidTr="00C630DE">
        <w:trPr>
          <w:trHeight w:val="288"/>
        </w:trPr>
        <w:tc>
          <w:tcPr>
            <w:tcW w:w="3122" w:type="dxa"/>
            <w:shd w:val="clear" w:color="auto" w:fill="auto"/>
            <w:vAlign w:val="center"/>
          </w:tcPr>
          <w:p w14:paraId="736AA473"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736AA474" w14:textId="0EFD2902" w:rsidR="00C60FB3" w:rsidRPr="009D3649" w:rsidRDefault="00FB0AE9" w:rsidP="00C630DE">
            <w:pPr>
              <w:rPr>
                <w:sz w:val="18"/>
                <w:szCs w:val="18"/>
                <w:lang w:val="es-ES"/>
              </w:rPr>
            </w:pPr>
            <w:r>
              <w:rPr>
                <w:sz w:val="18"/>
                <w:szCs w:val="18"/>
                <w:lang w:val="es-ES"/>
              </w:rPr>
              <w:t>00096514</w:t>
            </w:r>
          </w:p>
        </w:tc>
      </w:tr>
      <w:tr w:rsidR="00C60FB3" w:rsidRPr="009D3649" w14:paraId="736AA478" w14:textId="77777777" w:rsidTr="00C630DE">
        <w:trPr>
          <w:trHeight w:val="288"/>
        </w:trPr>
        <w:tc>
          <w:tcPr>
            <w:tcW w:w="3122" w:type="dxa"/>
            <w:shd w:val="clear" w:color="auto" w:fill="auto"/>
            <w:vAlign w:val="center"/>
          </w:tcPr>
          <w:p w14:paraId="736AA476"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736AA477" w14:textId="5269BD09" w:rsidR="00C60FB3" w:rsidRPr="009D3649" w:rsidRDefault="00FB0AE9" w:rsidP="00C630DE">
            <w:pPr>
              <w:rPr>
                <w:sz w:val="18"/>
                <w:szCs w:val="18"/>
                <w:lang w:val="es-ES"/>
              </w:rPr>
            </w:pPr>
            <w:r>
              <w:rPr>
                <w:sz w:val="18"/>
                <w:szCs w:val="18"/>
                <w:lang w:val="es-ES"/>
              </w:rPr>
              <w:t>Costa Rica</w:t>
            </w:r>
          </w:p>
        </w:tc>
      </w:tr>
    </w:tbl>
    <w:p w14:paraId="736AA479" w14:textId="77777777" w:rsidR="00C60FB3" w:rsidRPr="00A458FB" w:rsidRDefault="00C60FB3" w:rsidP="00C60FB3">
      <w:pPr>
        <w:tabs>
          <w:tab w:val="left" w:pos="360"/>
        </w:tabs>
        <w:rPr>
          <w:szCs w:val="20"/>
          <w:lang w:val="es-ES"/>
        </w:rPr>
      </w:pPr>
    </w:p>
    <w:p w14:paraId="736AA47A"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36AA47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C74BB0" w14:paraId="736AA47D" w14:textId="77777777" w:rsidTr="00C630DE">
        <w:trPr>
          <w:trHeight w:val="449"/>
        </w:trPr>
        <w:tc>
          <w:tcPr>
            <w:tcW w:w="13248" w:type="dxa"/>
            <w:shd w:val="clear" w:color="auto" w:fill="0F243E"/>
            <w:vAlign w:val="center"/>
          </w:tcPr>
          <w:p w14:paraId="736AA47C" w14:textId="77777777" w:rsidR="00C60FB3" w:rsidRPr="009D3649" w:rsidRDefault="00C60FB3" w:rsidP="00C630DE">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C74BB0" w14:paraId="736AA47F" w14:textId="77777777" w:rsidTr="00C630DE">
        <w:tc>
          <w:tcPr>
            <w:tcW w:w="13248" w:type="dxa"/>
            <w:shd w:val="clear" w:color="auto" w:fill="C6D9F1"/>
          </w:tcPr>
          <w:p w14:paraId="736AA47E" w14:textId="77777777" w:rsidR="00C60FB3" w:rsidRPr="009D3649" w:rsidRDefault="00C60FB3" w:rsidP="00C630DE">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Refdenotaalpie"/>
                <w:rFonts w:eastAsia="Times New Roman"/>
                <w:b/>
                <w:i/>
                <w:szCs w:val="18"/>
                <w:lang w:val="es-ES"/>
              </w:rPr>
              <w:footnoteReference w:id="1"/>
            </w:r>
          </w:p>
        </w:tc>
      </w:tr>
      <w:tr w:rsidR="00C60FB3" w:rsidRPr="00C74BB0" w14:paraId="736AA481" w14:textId="77777777" w:rsidTr="00C630DE">
        <w:tc>
          <w:tcPr>
            <w:tcW w:w="13248" w:type="dxa"/>
            <w:shd w:val="clear" w:color="auto" w:fill="auto"/>
          </w:tcPr>
          <w:p w14:paraId="70FEDB27" w14:textId="2E0CCC02" w:rsidR="00A31C6C" w:rsidRPr="001D69DE" w:rsidRDefault="00A31C6C" w:rsidP="00A31C6C">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lastRenderedPageBreak/>
              <w:t>Los derechos humanos de las personas socias del proyecto tanto a nivel individual como en lo que se refiere a derechos humanos de segunda y tercera generación (derechos económicos, sociales, culturales</w:t>
            </w:r>
            <w:r w:rsidR="005863DB" w:rsidRPr="001D69DE">
              <w:rPr>
                <w:i/>
                <w:color w:val="000000" w:themeColor="text1"/>
                <w:sz w:val="18"/>
                <w:szCs w:val="18"/>
                <w:lang w:val="es-CR"/>
              </w:rPr>
              <w:t>, a la paz, el desarrollo y el medio</w:t>
            </w:r>
            <w:r w:rsidRPr="001D69DE">
              <w:rPr>
                <w:i/>
                <w:color w:val="000000" w:themeColor="text1"/>
                <w:sz w:val="18"/>
                <w:szCs w:val="18"/>
                <w:lang w:val="es-CR"/>
              </w:rPr>
              <w:t xml:space="preserve"> ambient</w:t>
            </w:r>
            <w:r w:rsidR="005863DB" w:rsidRPr="001D69DE">
              <w:rPr>
                <w:i/>
                <w:color w:val="000000" w:themeColor="text1"/>
                <w:sz w:val="18"/>
                <w:szCs w:val="18"/>
                <w:lang w:val="es-CR"/>
              </w:rPr>
              <w:t>e</w:t>
            </w:r>
            <w:r w:rsidRPr="001D69DE">
              <w:rPr>
                <w:i/>
                <w:color w:val="000000" w:themeColor="text1"/>
                <w:sz w:val="18"/>
                <w:szCs w:val="18"/>
                <w:lang w:val="es-CR"/>
              </w:rPr>
              <w:t xml:space="preserve">) no se encuentran en riesgo con la implementación del proyecto. </w:t>
            </w:r>
          </w:p>
          <w:p w14:paraId="698305E2" w14:textId="77777777" w:rsidR="005863DB" w:rsidRPr="001D69DE" w:rsidRDefault="005863DB" w:rsidP="00A31C6C">
            <w:pPr>
              <w:keepNext/>
              <w:keepLines/>
              <w:tabs>
                <w:tab w:val="left" w:pos="432"/>
              </w:tabs>
              <w:spacing w:before="60" w:after="60"/>
              <w:contextualSpacing/>
              <w:outlineLvl w:val="7"/>
              <w:rPr>
                <w:i/>
                <w:color w:val="000000" w:themeColor="text1"/>
                <w:sz w:val="18"/>
                <w:szCs w:val="18"/>
                <w:lang w:val="es-CR"/>
              </w:rPr>
            </w:pPr>
          </w:p>
          <w:p w14:paraId="7C2A4892" w14:textId="77777777" w:rsidR="00A31C6C" w:rsidRPr="001D69DE" w:rsidRDefault="00A31C6C" w:rsidP="00A31C6C">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t xml:space="preserve">Costa Rica es un país de tradición democrática que ha suscrito los principales tratados internacionales en materia de derechos humanos, incluyendo el Pacto de San José. </w:t>
            </w:r>
          </w:p>
          <w:p w14:paraId="7D2F0E55" w14:textId="6285B06D" w:rsidR="00A31C6C" w:rsidRPr="001D69DE" w:rsidRDefault="00A31C6C" w:rsidP="00A31C6C">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t xml:space="preserve">La Constitución Política del País, que data de 1949, reconoce tanto el derecho de propiedad como el derecho a un ambiente sano y ecológicamente equilibrado. A partir de la interpretación de ambas normas, se ha consolidado vía jurisprudencia constitucional, el principio de función socioambiental de la propiedad, que permite establecer limitaciones de uso a la propiedad privada para el beneficio de las mayorías, pero sin desconocer los derechos adquiridos de las personas propietarias. </w:t>
            </w:r>
          </w:p>
          <w:p w14:paraId="3DCE3311" w14:textId="77777777" w:rsidR="005863DB" w:rsidRPr="001D69DE" w:rsidRDefault="005863DB" w:rsidP="00A31C6C">
            <w:pPr>
              <w:keepNext/>
              <w:keepLines/>
              <w:tabs>
                <w:tab w:val="left" w:pos="432"/>
              </w:tabs>
              <w:spacing w:before="60" w:after="60"/>
              <w:contextualSpacing/>
              <w:outlineLvl w:val="7"/>
              <w:rPr>
                <w:i/>
                <w:color w:val="000000" w:themeColor="text1"/>
                <w:sz w:val="18"/>
                <w:szCs w:val="18"/>
                <w:lang w:val="es-CR"/>
              </w:rPr>
            </w:pPr>
          </w:p>
          <w:p w14:paraId="1145D87B" w14:textId="2A89FB7A" w:rsidR="00A31C6C" w:rsidRPr="001D69DE" w:rsidRDefault="00A31C6C" w:rsidP="00A31C6C">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t xml:space="preserve">Toda la información que genere el proyecto, tanto a través del MOCUPP como de la Metodología para la delimitación digital de áreas de protección, del Catastro Forestal y de cualquier otro instrumento técnico, contempla el marco jurídico internacional de los derechos humanos, así como la normativa costarricense. </w:t>
            </w:r>
          </w:p>
          <w:p w14:paraId="0A814B2B" w14:textId="77777777" w:rsidR="005863DB" w:rsidRPr="001D69DE" w:rsidRDefault="005863DB" w:rsidP="00A31C6C">
            <w:pPr>
              <w:keepNext/>
              <w:keepLines/>
              <w:tabs>
                <w:tab w:val="left" w:pos="432"/>
              </w:tabs>
              <w:spacing w:before="60" w:after="60"/>
              <w:contextualSpacing/>
              <w:outlineLvl w:val="7"/>
              <w:rPr>
                <w:i/>
                <w:color w:val="000000" w:themeColor="text1"/>
                <w:sz w:val="18"/>
                <w:szCs w:val="18"/>
                <w:lang w:val="es-CR"/>
              </w:rPr>
            </w:pPr>
          </w:p>
          <w:p w14:paraId="3F8E9511" w14:textId="21D733CD" w:rsidR="00A31C6C" w:rsidRPr="001D69DE" w:rsidRDefault="005863DB" w:rsidP="00A31C6C">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t>E</w:t>
            </w:r>
            <w:r w:rsidR="00A31C6C" w:rsidRPr="001D69DE">
              <w:rPr>
                <w:i/>
                <w:color w:val="000000" w:themeColor="text1"/>
                <w:sz w:val="18"/>
                <w:szCs w:val="18"/>
                <w:lang w:val="es-CR"/>
              </w:rPr>
              <w:t xml:space="preserve">xisten poblaciones vulnerables que, a falta de oportunidades, habitan en </w:t>
            </w:r>
            <w:r w:rsidR="00C97668">
              <w:rPr>
                <w:i/>
                <w:color w:val="000000" w:themeColor="text1"/>
                <w:sz w:val="18"/>
                <w:szCs w:val="18"/>
                <w:lang w:val="es-CR"/>
              </w:rPr>
              <w:t>donde el Estado ha establecido limitaciones para usos diferentes a la protección de los recursos</w:t>
            </w:r>
            <w:r w:rsidR="00A31C6C" w:rsidRPr="001D69DE">
              <w:rPr>
                <w:i/>
                <w:color w:val="000000" w:themeColor="text1"/>
                <w:sz w:val="18"/>
                <w:szCs w:val="18"/>
                <w:lang w:val="es-CR"/>
              </w:rPr>
              <w:t xml:space="preserve">, </w:t>
            </w:r>
            <w:r w:rsidR="00C97668">
              <w:rPr>
                <w:i/>
                <w:color w:val="000000" w:themeColor="text1"/>
                <w:sz w:val="18"/>
                <w:szCs w:val="18"/>
                <w:lang w:val="es-CR"/>
              </w:rPr>
              <w:t xml:space="preserve">entre éstos  </w:t>
            </w:r>
            <w:r w:rsidR="00C97668" w:rsidRPr="001D69DE">
              <w:rPr>
                <w:i/>
                <w:color w:val="000000" w:themeColor="text1"/>
                <w:sz w:val="18"/>
                <w:szCs w:val="18"/>
                <w:lang w:val="es-CR"/>
              </w:rPr>
              <w:t xml:space="preserve"> </w:t>
            </w:r>
            <w:r w:rsidR="00A31C6C" w:rsidRPr="001D69DE">
              <w:rPr>
                <w:i/>
                <w:color w:val="000000" w:themeColor="text1"/>
                <w:sz w:val="18"/>
                <w:szCs w:val="18"/>
                <w:lang w:val="es-CR"/>
              </w:rPr>
              <w:t xml:space="preserve">las márgenes de los ríos o terrenos que constituyen patrimonio natural del estado. La información que produce el proyecto puede dejar en evidencia estas situaciones, sin embargo, lejos de vulnerar aún más a estas personas, el proyecto promoverá que esta información sea utilizada por las instituciones del Estado competentes, para buscar soluciones integrales, que permitan salir de la informalidad y de la situación de </w:t>
            </w:r>
            <w:r w:rsidR="00C97668">
              <w:rPr>
                <w:i/>
                <w:color w:val="000000" w:themeColor="text1"/>
                <w:sz w:val="18"/>
                <w:szCs w:val="18"/>
                <w:lang w:val="es-CR"/>
              </w:rPr>
              <w:t xml:space="preserve">riesgo </w:t>
            </w:r>
            <w:r w:rsidR="00A31C6C" w:rsidRPr="001D69DE">
              <w:rPr>
                <w:i/>
                <w:color w:val="000000" w:themeColor="text1"/>
                <w:sz w:val="18"/>
                <w:szCs w:val="18"/>
                <w:lang w:val="es-CR"/>
              </w:rPr>
              <w:t xml:space="preserve">que representa en muchos casos, habitar en terrenos no aptos para la construcción de vivienda por el peligro de inundaciones, deslizamientos u otros riesgos. </w:t>
            </w:r>
          </w:p>
          <w:p w14:paraId="0482C24B" w14:textId="77777777" w:rsidR="005863DB" w:rsidRPr="001D69DE" w:rsidRDefault="005863DB" w:rsidP="00A31C6C">
            <w:pPr>
              <w:keepNext/>
              <w:keepLines/>
              <w:tabs>
                <w:tab w:val="left" w:pos="432"/>
              </w:tabs>
              <w:spacing w:before="60" w:after="60"/>
              <w:contextualSpacing/>
              <w:outlineLvl w:val="7"/>
              <w:rPr>
                <w:i/>
                <w:color w:val="000000" w:themeColor="text1"/>
                <w:sz w:val="18"/>
                <w:szCs w:val="18"/>
                <w:lang w:val="es-CR"/>
              </w:rPr>
            </w:pPr>
          </w:p>
          <w:p w14:paraId="693D1074" w14:textId="48FA6D6F" w:rsidR="00A31C6C" w:rsidRPr="001D69DE" w:rsidRDefault="00A31C6C" w:rsidP="0076593F">
            <w:pPr>
              <w:keepNext/>
              <w:keepLines/>
              <w:tabs>
                <w:tab w:val="left" w:pos="432"/>
              </w:tabs>
              <w:spacing w:before="60" w:after="60"/>
              <w:contextualSpacing/>
              <w:outlineLvl w:val="7"/>
              <w:rPr>
                <w:i/>
                <w:color w:val="000000" w:themeColor="text1"/>
                <w:sz w:val="18"/>
                <w:szCs w:val="18"/>
                <w:lang w:val="es-CR"/>
              </w:rPr>
            </w:pPr>
            <w:r w:rsidRPr="001D69DE">
              <w:rPr>
                <w:i/>
                <w:color w:val="000000" w:themeColor="text1"/>
                <w:sz w:val="18"/>
                <w:szCs w:val="18"/>
                <w:lang w:val="es-CR"/>
              </w:rPr>
              <w:t xml:space="preserve">En cuanto a la probabilidad de que algunos actores clave queden excluidos de decisiones que les afectan, si bien se ha realizado un mapeo de actores de ambas zonas de influencia del proyecto, la amplitud y diversidad existente, así como la complejidad de los sitios, hace que exista el riesgo de que algunos grupos o personas especialmente vulnerables, queden fuera de la toma de decisiones. Para contener este riesgo, el proyecto realiza un plan de participación indígena, para asegurar la real integración de estos pueblos. Además, el proyecto trabaja activamente con las municipalidades, quienes, en una democracia representativa, constituyen en gobierno local que tiene representación legítima en el territorio. Finalmente, mediante el uso de diferentes plataformas, tanto tecnológicas como presenciales, se busca llegar a la mayor parte de la población de los sitios de interés, para integrar a los grupos como asociaciones de desarrollo integral, comités de bandera azul, </w:t>
            </w:r>
            <w:r w:rsidR="005863DB" w:rsidRPr="001D69DE">
              <w:rPr>
                <w:i/>
                <w:color w:val="000000" w:themeColor="text1"/>
                <w:sz w:val="18"/>
                <w:szCs w:val="18"/>
                <w:lang w:val="es-CR"/>
              </w:rPr>
              <w:t xml:space="preserve">ASADAS, </w:t>
            </w:r>
            <w:r w:rsidRPr="001D69DE">
              <w:rPr>
                <w:i/>
                <w:color w:val="000000" w:themeColor="text1"/>
                <w:sz w:val="18"/>
                <w:szCs w:val="18"/>
                <w:lang w:val="es-CR"/>
              </w:rPr>
              <w:t>comités locales y cantonales de gestión de riesgos, entre otros, con el objetivo de contar con una amplia diversidad de actores que representen las diferentes realidades.</w:t>
            </w:r>
          </w:p>
          <w:p w14:paraId="736AA480" w14:textId="3C2B6E8E" w:rsidR="00A31C6C" w:rsidRPr="00A31C6C" w:rsidRDefault="00A31C6C" w:rsidP="0076593F">
            <w:pPr>
              <w:keepNext/>
              <w:keepLines/>
              <w:tabs>
                <w:tab w:val="left" w:pos="432"/>
              </w:tabs>
              <w:spacing w:before="60" w:after="60"/>
              <w:contextualSpacing/>
              <w:outlineLvl w:val="7"/>
              <w:rPr>
                <w:i/>
                <w:sz w:val="18"/>
                <w:szCs w:val="18"/>
                <w:lang w:val="es-CR"/>
              </w:rPr>
            </w:pPr>
          </w:p>
        </w:tc>
      </w:tr>
      <w:tr w:rsidR="00C60FB3" w:rsidRPr="00C74BB0" w14:paraId="736AA483" w14:textId="77777777" w:rsidTr="00C630DE">
        <w:trPr>
          <w:trHeight w:val="296"/>
        </w:trPr>
        <w:tc>
          <w:tcPr>
            <w:tcW w:w="13248" w:type="dxa"/>
            <w:shd w:val="clear" w:color="auto" w:fill="C6D9F1"/>
          </w:tcPr>
          <w:p w14:paraId="736AA482" w14:textId="77777777" w:rsidR="00C60FB3" w:rsidRPr="009D3649" w:rsidRDefault="00C60FB3" w:rsidP="00C630DE">
            <w:pPr>
              <w:spacing w:after="120"/>
              <w:contextualSpacing/>
              <w:rPr>
                <w:b/>
                <w:i/>
                <w:sz w:val="18"/>
                <w:szCs w:val="18"/>
                <w:lang w:val="es-ES"/>
              </w:rPr>
            </w:pPr>
            <w:r>
              <w:rPr>
                <w:rFonts w:eastAsia="Times New Roman"/>
                <w:b/>
                <w:i/>
                <w:sz w:val="18"/>
                <w:szCs w:val="18"/>
                <w:lang w:val="es-ES"/>
              </w:rPr>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C60FB3" w:rsidRPr="00C74BB0" w14:paraId="736AA485" w14:textId="77777777" w:rsidTr="00C630DE">
        <w:tc>
          <w:tcPr>
            <w:tcW w:w="13248" w:type="dxa"/>
            <w:shd w:val="clear" w:color="auto" w:fill="auto"/>
          </w:tcPr>
          <w:p w14:paraId="00E15C81" w14:textId="28876B2C" w:rsidR="001D69DE" w:rsidRPr="001D69DE" w:rsidRDefault="004D1BCA" w:rsidP="001D69DE">
            <w:pPr>
              <w:tabs>
                <w:tab w:val="left" w:pos="432"/>
              </w:tabs>
              <w:spacing w:before="60" w:after="60"/>
              <w:contextualSpacing/>
              <w:rPr>
                <w:rFonts w:eastAsia="Times New Roman"/>
                <w:i/>
                <w:color w:val="000000" w:themeColor="text1"/>
                <w:sz w:val="18"/>
                <w:szCs w:val="18"/>
                <w:lang w:val="es-CR"/>
              </w:rPr>
            </w:pPr>
            <w:r>
              <w:rPr>
                <w:rFonts w:eastAsia="Times New Roman"/>
                <w:i/>
                <w:color w:val="000000" w:themeColor="text1"/>
                <w:sz w:val="18"/>
                <w:szCs w:val="18"/>
                <w:lang w:val="es-CR"/>
              </w:rPr>
              <w:t>E</w:t>
            </w:r>
            <w:r w:rsidR="001D69DE" w:rsidRPr="001D69DE">
              <w:rPr>
                <w:rFonts w:eastAsia="Times New Roman"/>
                <w:i/>
                <w:color w:val="000000" w:themeColor="text1"/>
                <w:sz w:val="18"/>
                <w:szCs w:val="18"/>
                <w:lang w:val="es-CR"/>
              </w:rPr>
              <w:t>l proyecto cuenta con un sólido Plan de Acción para la Igualdad de Género, que se alinea con el marco de resultados e incluye actividades y resultados claros</w:t>
            </w:r>
            <w:r w:rsidR="001D69DE">
              <w:rPr>
                <w:rFonts w:eastAsia="Times New Roman"/>
                <w:i/>
                <w:color w:val="000000" w:themeColor="text1"/>
                <w:sz w:val="18"/>
                <w:szCs w:val="18"/>
                <w:lang w:val="es-CR"/>
              </w:rPr>
              <w:t>.</w:t>
            </w:r>
            <w:r w:rsidR="001D69DE" w:rsidRPr="001D69DE">
              <w:rPr>
                <w:rFonts w:eastAsia="Times New Roman"/>
                <w:i/>
                <w:color w:val="000000" w:themeColor="text1"/>
                <w:sz w:val="18"/>
                <w:szCs w:val="18"/>
                <w:lang w:val="es-CR"/>
              </w:rPr>
              <w:t xml:space="preserve"> El Proyecto promueve la igualdad de género y el empoderamiento de las mujeres a través del enfoque dual de integración de la perspectiva intersectorial de género que implica, por un lado, los resultados específicos de los componentes del Proyecto y, por otro, la implementación de resultados para acelerar el empoderamiento de las mujeres de acuerdo con las sinergias que se basan en las necesidades de las mujeres en ambas zonas: CBIMA y ACLA-P por su política, economía y autonomía física. Finalmente, cabe mencionar que el Plan de Acción para la Igualdad de Género se actualiza anualmente, de tal manera que se incrementen las actividades y resultados a favor de las mujeres, la transformación de las normas sociales de género y la promoción de la igualdad entre mujeres y hombres.</w:t>
            </w:r>
          </w:p>
          <w:p w14:paraId="60A66880" w14:textId="77777777" w:rsidR="001D69DE" w:rsidRPr="001D69DE" w:rsidRDefault="001D69DE" w:rsidP="001D69DE">
            <w:pPr>
              <w:tabs>
                <w:tab w:val="left" w:pos="432"/>
              </w:tabs>
              <w:spacing w:before="60" w:after="60"/>
              <w:contextualSpacing/>
              <w:rPr>
                <w:rFonts w:eastAsia="Times New Roman"/>
                <w:i/>
                <w:color w:val="000000" w:themeColor="text1"/>
                <w:sz w:val="18"/>
                <w:szCs w:val="18"/>
                <w:lang w:val="es-CR"/>
              </w:rPr>
            </w:pPr>
          </w:p>
          <w:p w14:paraId="6B03D3B6" w14:textId="77777777" w:rsidR="001D69DE" w:rsidRPr="001D69DE" w:rsidRDefault="001D69DE" w:rsidP="001D69DE">
            <w:pPr>
              <w:tabs>
                <w:tab w:val="left" w:pos="432"/>
              </w:tabs>
              <w:spacing w:before="60" w:after="60"/>
              <w:contextualSpacing/>
              <w:rPr>
                <w:rFonts w:eastAsia="Times New Roman"/>
                <w:i/>
                <w:color w:val="000000" w:themeColor="text1"/>
                <w:sz w:val="18"/>
                <w:szCs w:val="18"/>
                <w:lang w:val="es-CR"/>
              </w:rPr>
            </w:pPr>
            <w:r w:rsidRPr="001D69DE">
              <w:rPr>
                <w:rFonts w:eastAsia="Times New Roman"/>
                <w:i/>
                <w:color w:val="000000" w:themeColor="text1"/>
                <w:sz w:val="18"/>
                <w:szCs w:val="18"/>
                <w:lang w:val="es-CR"/>
              </w:rPr>
              <w:t>Todos los resultados alcanzados han promovido: a) la sensibilización e información comunitaria sobre la igualdad entre mujeres y hombres para la conservación de la biodiversidad, ha permitido reflexionar sobre la discriminación que experimentan las mujeres, involucrando a los hombres en la importancia de la igualdad y promoviendo el cambio cultural en las áreas de implementación , b) al fortalecer la participación activa e igualitaria de las mujeres ha hecho visibles sus aportes de manera que reconozcan su papel fundamental en la conservación, fortalezcan sus capacidades técnicas y conocimientos, su autonomía económica y su impacto en la toma de decisiones comunitarias, c) la creación de capacidades institucionales, d) mediante el desarrollo de alianzas estratégicas con iniciativas en el área de implementación ha permitido sinergias para incrementar el impacto de la igualdad para las mujeres, eliminar la discriminación en su acceso a los beneficios económicos de estas iniciativas y, además, ha permitido generar capacidades institucionales para asegurar que sus servicios sean focalizados a las mujeres.</w:t>
            </w:r>
          </w:p>
          <w:p w14:paraId="0CDDD0ED" w14:textId="77777777" w:rsidR="001D69DE" w:rsidRPr="001D69DE" w:rsidRDefault="001D69DE" w:rsidP="001D69DE">
            <w:pPr>
              <w:tabs>
                <w:tab w:val="left" w:pos="432"/>
              </w:tabs>
              <w:spacing w:before="60" w:after="60"/>
              <w:contextualSpacing/>
              <w:rPr>
                <w:rFonts w:eastAsia="Times New Roman"/>
                <w:i/>
                <w:color w:val="000000" w:themeColor="text1"/>
                <w:sz w:val="18"/>
                <w:szCs w:val="18"/>
                <w:lang w:val="es-CR"/>
              </w:rPr>
            </w:pPr>
          </w:p>
          <w:p w14:paraId="736AA484" w14:textId="2D6331C6" w:rsidR="00396AEE" w:rsidRPr="0089162D" w:rsidRDefault="001D69DE" w:rsidP="00396AEE">
            <w:pPr>
              <w:tabs>
                <w:tab w:val="left" w:pos="432"/>
              </w:tabs>
              <w:spacing w:before="60" w:after="60"/>
              <w:contextualSpacing/>
              <w:rPr>
                <w:rFonts w:eastAsia="Times New Roman"/>
                <w:i/>
                <w:color w:val="000000" w:themeColor="text1"/>
                <w:sz w:val="18"/>
                <w:szCs w:val="18"/>
                <w:lang w:val="es-CR"/>
              </w:rPr>
            </w:pPr>
            <w:r w:rsidRPr="001D69DE">
              <w:rPr>
                <w:rFonts w:eastAsia="Times New Roman"/>
                <w:i/>
                <w:color w:val="000000" w:themeColor="text1"/>
                <w:sz w:val="18"/>
                <w:szCs w:val="18"/>
                <w:lang w:val="es-CR"/>
              </w:rPr>
              <w:lastRenderedPageBreak/>
              <w:t>Asimismo, el proyecto reconoce que la urgencia de transformar las normas sociales de género impuestas por la cultura, y que tienen como efectos materiales sobre las mujeres, por ejemplo, invisibilizar el papel que desempeñan en la protección de los recursos naturales</w:t>
            </w:r>
            <w:r w:rsidR="00562844">
              <w:rPr>
                <w:rFonts w:eastAsia="Times New Roman"/>
                <w:i/>
                <w:color w:val="000000" w:themeColor="text1"/>
                <w:sz w:val="18"/>
                <w:szCs w:val="18"/>
                <w:lang w:val="es-CR"/>
              </w:rPr>
              <w:t>,</w:t>
            </w:r>
            <w:r w:rsidRPr="001D69DE">
              <w:rPr>
                <w:rFonts w:eastAsia="Times New Roman"/>
                <w:i/>
                <w:color w:val="000000" w:themeColor="text1"/>
                <w:sz w:val="18"/>
                <w:szCs w:val="18"/>
                <w:lang w:val="es-CR"/>
              </w:rPr>
              <w:t xml:space="preserve"> limitar significativamente su acceso a los recursos naturales</w:t>
            </w:r>
            <w:r w:rsidR="00562844">
              <w:rPr>
                <w:rFonts w:eastAsia="Times New Roman"/>
                <w:i/>
                <w:color w:val="000000" w:themeColor="text1"/>
                <w:sz w:val="18"/>
                <w:szCs w:val="18"/>
                <w:lang w:val="es-CR"/>
              </w:rPr>
              <w:t xml:space="preserve"> y sus derivados, consecuentemente a sus beneficios. </w:t>
            </w:r>
            <w:r w:rsidRPr="001D69DE">
              <w:rPr>
                <w:rFonts w:eastAsia="Times New Roman"/>
                <w:i/>
                <w:color w:val="000000" w:themeColor="text1"/>
                <w:sz w:val="18"/>
                <w:szCs w:val="18"/>
                <w:lang w:val="es-CR"/>
              </w:rPr>
              <w:t xml:space="preserve"> Además, el proyecto parte del entendimiento de que las mujeres son agentes esenciales de conservación y juegan un papel de liderazgo en la reducción de</w:t>
            </w:r>
            <w:r w:rsidR="00BB01A9">
              <w:rPr>
                <w:rFonts w:eastAsia="Times New Roman"/>
                <w:i/>
                <w:color w:val="000000" w:themeColor="text1"/>
                <w:sz w:val="18"/>
                <w:szCs w:val="18"/>
                <w:lang w:val="es-CR"/>
              </w:rPr>
              <w:t xml:space="preserve"> la pérdida y deterioro de </w:t>
            </w:r>
            <w:r w:rsidRPr="001D69DE">
              <w:rPr>
                <w:rFonts w:eastAsia="Times New Roman"/>
                <w:i/>
                <w:color w:val="000000" w:themeColor="text1"/>
                <w:sz w:val="18"/>
                <w:szCs w:val="18"/>
                <w:lang w:val="es-CR"/>
              </w:rPr>
              <w:t xml:space="preserve">  la naturaleza. </w:t>
            </w:r>
            <w:r w:rsidR="00BB01A9">
              <w:rPr>
                <w:rFonts w:eastAsia="Times New Roman"/>
                <w:i/>
                <w:color w:val="000000" w:themeColor="text1"/>
                <w:sz w:val="18"/>
                <w:szCs w:val="18"/>
                <w:lang w:val="es-CR"/>
              </w:rPr>
              <w:t>Las mujeres r</w:t>
            </w:r>
            <w:r w:rsidRPr="001D69DE">
              <w:rPr>
                <w:rFonts w:eastAsia="Times New Roman"/>
                <w:i/>
                <w:color w:val="000000" w:themeColor="text1"/>
                <w:sz w:val="18"/>
                <w:szCs w:val="18"/>
                <w:lang w:val="es-CR"/>
              </w:rPr>
              <w:t xml:space="preserve">ealizan </w:t>
            </w:r>
            <w:r w:rsidR="00BB01A9">
              <w:rPr>
                <w:rFonts w:eastAsia="Times New Roman"/>
                <w:i/>
                <w:color w:val="000000" w:themeColor="text1"/>
                <w:sz w:val="18"/>
                <w:szCs w:val="18"/>
                <w:lang w:val="es-CR"/>
              </w:rPr>
              <w:t>un conjunto de actividades</w:t>
            </w:r>
            <w:r w:rsidRPr="001D69DE">
              <w:rPr>
                <w:rFonts w:eastAsia="Times New Roman"/>
                <w:i/>
                <w:color w:val="000000" w:themeColor="text1"/>
                <w:sz w:val="18"/>
                <w:szCs w:val="18"/>
                <w:lang w:val="es-CR"/>
              </w:rPr>
              <w:t xml:space="preserve"> que contribuyen a la conservación de los recursos terrestres y marinos, y también tienen conocimientos específicos que potencian el uso y manejo sostenible de especies de fauna y flora silvestres.</w:t>
            </w:r>
            <w:r w:rsidR="00BB01A9">
              <w:rPr>
                <w:rFonts w:eastAsia="Times New Roman"/>
                <w:i/>
                <w:color w:val="000000" w:themeColor="text1"/>
                <w:sz w:val="18"/>
                <w:szCs w:val="18"/>
                <w:lang w:val="es-CR"/>
              </w:rPr>
              <w:t xml:space="preserve"> Las mujeres son fundamentales en la protección y conservación de los paisajes, sean éstos rurales o urbanos. </w:t>
            </w:r>
          </w:p>
        </w:tc>
      </w:tr>
      <w:tr w:rsidR="00C60FB3" w:rsidRPr="00C74BB0" w14:paraId="736AA487" w14:textId="77777777" w:rsidTr="00C630DE">
        <w:trPr>
          <w:trHeight w:val="305"/>
        </w:trPr>
        <w:tc>
          <w:tcPr>
            <w:tcW w:w="13248" w:type="dxa"/>
            <w:shd w:val="clear" w:color="auto" w:fill="C6D9F1"/>
          </w:tcPr>
          <w:p w14:paraId="736AA486" w14:textId="77777777" w:rsidR="00C60FB3" w:rsidRPr="009D3649" w:rsidRDefault="00C60FB3" w:rsidP="00C630DE">
            <w:pPr>
              <w:spacing w:after="120"/>
              <w:contextualSpacing/>
              <w:rPr>
                <w:b/>
                <w:i/>
                <w:sz w:val="18"/>
                <w:szCs w:val="18"/>
                <w:u w:val="single"/>
                <w:lang w:val="es-ES"/>
              </w:rPr>
            </w:pPr>
            <w:r w:rsidRPr="009D3649">
              <w:rPr>
                <w:rFonts w:eastAsia="Times New Roman"/>
                <w:b/>
                <w:i/>
                <w:sz w:val="18"/>
                <w:szCs w:val="18"/>
                <w:lang w:val="es-ES"/>
              </w:rPr>
              <w:lastRenderedPageBreak/>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C60FB3" w:rsidRPr="00C74BB0" w14:paraId="736AA489" w14:textId="77777777" w:rsidTr="00C630DE">
        <w:tc>
          <w:tcPr>
            <w:tcW w:w="13248" w:type="dxa"/>
            <w:shd w:val="clear" w:color="auto" w:fill="auto"/>
          </w:tcPr>
          <w:p w14:paraId="1221F5F3" w14:textId="71BEDF61" w:rsidR="0024765B" w:rsidRPr="002D31EB" w:rsidRDefault="008C17AC" w:rsidP="0076593F">
            <w:pPr>
              <w:tabs>
                <w:tab w:val="left" w:pos="432"/>
              </w:tabs>
              <w:spacing w:before="60" w:after="60"/>
              <w:contextualSpacing/>
              <w:rPr>
                <w:rFonts w:eastAsia="Times New Roman"/>
                <w:i/>
                <w:color w:val="000000" w:themeColor="text1"/>
                <w:sz w:val="18"/>
                <w:szCs w:val="18"/>
                <w:lang w:val="es-CR"/>
              </w:rPr>
            </w:pPr>
            <w:r w:rsidRPr="002D31EB">
              <w:rPr>
                <w:rFonts w:eastAsia="Times New Roman"/>
                <w:i/>
                <w:color w:val="000000" w:themeColor="text1"/>
                <w:sz w:val="18"/>
                <w:szCs w:val="18"/>
                <w:lang w:val="es-CR"/>
              </w:rPr>
              <w:t xml:space="preserve">El proyecto </w:t>
            </w:r>
            <w:r w:rsidR="00E073FE">
              <w:rPr>
                <w:rFonts w:eastAsia="Times New Roman"/>
                <w:i/>
                <w:color w:val="000000" w:themeColor="text1"/>
                <w:sz w:val="18"/>
                <w:szCs w:val="18"/>
                <w:lang w:val="es-CR"/>
              </w:rPr>
              <w:t>se implementa bajo</w:t>
            </w:r>
            <w:r w:rsidRPr="002D31EB">
              <w:rPr>
                <w:rFonts w:eastAsia="Times New Roman"/>
                <w:i/>
                <w:color w:val="000000" w:themeColor="text1"/>
                <w:sz w:val="18"/>
                <w:szCs w:val="18"/>
                <w:lang w:val="es-CR"/>
              </w:rPr>
              <w:t xml:space="preserve"> un enfoque ambiental en </w:t>
            </w:r>
            <w:r w:rsidR="004D1BCA" w:rsidRPr="002D31EB">
              <w:rPr>
                <w:rFonts w:eastAsia="Times New Roman"/>
                <w:i/>
                <w:color w:val="000000" w:themeColor="text1"/>
                <w:sz w:val="18"/>
                <w:szCs w:val="18"/>
                <w:lang w:val="es-CR"/>
              </w:rPr>
              <w:t xml:space="preserve">todas las </w:t>
            </w:r>
            <w:r w:rsidRPr="002D31EB">
              <w:rPr>
                <w:rFonts w:eastAsia="Times New Roman"/>
                <w:i/>
                <w:color w:val="000000" w:themeColor="text1"/>
                <w:sz w:val="18"/>
                <w:szCs w:val="18"/>
                <w:lang w:val="es-CR"/>
              </w:rPr>
              <w:t>acciones</w:t>
            </w:r>
            <w:r w:rsidR="004D1BCA" w:rsidRPr="002D31EB">
              <w:rPr>
                <w:rFonts w:eastAsia="Times New Roman"/>
                <w:i/>
                <w:color w:val="000000" w:themeColor="text1"/>
                <w:sz w:val="18"/>
                <w:szCs w:val="18"/>
                <w:lang w:val="es-CR"/>
              </w:rPr>
              <w:t xml:space="preserve"> que lleva a cabo</w:t>
            </w:r>
            <w:r w:rsidRPr="002D31EB">
              <w:rPr>
                <w:rFonts w:eastAsia="Times New Roman"/>
                <w:i/>
                <w:color w:val="000000" w:themeColor="text1"/>
                <w:sz w:val="18"/>
                <w:szCs w:val="18"/>
                <w:lang w:val="es-CR"/>
              </w:rPr>
              <w:t xml:space="preserve">. Se propone como objetivo generalizar la conservación de la biodiversidad, la gestión sostenible de la tierra y los objetivos de secuestro de carbono en los paisajes productivos y los corredores biológicos interurbanos en Costa Rica, para </w:t>
            </w:r>
            <w:r w:rsidR="0024765B" w:rsidRPr="002D31EB">
              <w:rPr>
                <w:rFonts w:eastAsia="Times New Roman"/>
                <w:i/>
                <w:color w:val="000000" w:themeColor="text1"/>
                <w:sz w:val="18"/>
                <w:szCs w:val="18"/>
                <w:lang w:val="es-CR"/>
              </w:rPr>
              <w:t xml:space="preserve">esto el proyecto </w:t>
            </w:r>
            <w:r w:rsidR="004D1BCA" w:rsidRPr="002D31EB">
              <w:rPr>
                <w:rFonts w:eastAsia="Times New Roman"/>
                <w:i/>
                <w:color w:val="000000" w:themeColor="text1"/>
                <w:sz w:val="18"/>
                <w:szCs w:val="18"/>
                <w:lang w:val="es-CR"/>
              </w:rPr>
              <w:t>invierte en la generación de</w:t>
            </w:r>
            <w:r w:rsidR="0024765B" w:rsidRPr="002D31EB">
              <w:rPr>
                <w:rFonts w:eastAsia="Times New Roman"/>
                <w:i/>
                <w:color w:val="000000" w:themeColor="text1"/>
                <w:sz w:val="18"/>
                <w:szCs w:val="18"/>
                <w:lang w:val="es-CR"/>
              </w:rPr>
              <w:t xml:space="preserve"> en un ambiente habilitador a largo plazo para generar múltiples beneficios ambientales en los paisajes productivos.  La meta del proyecto es conservar la biodiversidad reduciendo cambios en el uso de la tierra de bosque natural a otros usos.  Para contribuir con esta meta, el proyecto se apoya el SIMOCUTE para consolidar un sistema de información para toma de decisiones ambientales</w:t>
            </w:r>
            <w:r w:rsidR="00E073FE">
              <w:rPr>
                <w:rFonts w:eastAsia="Times New Roman"/>
                <w:i/>
                <w:color w:val="000000" w:themeColor="text1"/>
                <w:sz w:val="18"/>
                <w:szCs w:val="18"/>
                <w:lang w:val="es-CR"/>
              </w:rPr>
              <w:t xml:space="preserve"> a nivel nacional</w:t>
            </w:r>
            <w:r w:rsidR="0024765B" w:rsidRPr="002D31EB">
              <w:rPr>
                <w:rFonts w:eastAsia="Times New Roman"/>
                <w:i/>
                <w:color w:val="000000" w:themeColor="text1"/>
                <w:sz w:val="18"/>
                <w:szCs w:val="18"/>
                <w:lang w:val="es-CR"/>
              </w:rPr>
              <w:t>.  Asimismo, el proyecto trabaja con organizaciones socias locales, asociaciones agrícolas y actores no gubernamentales en enfoques innovadores para la producción agrícola a nivel de fincas pequeñas, medianas y grandes, como un método de aprendizaje para compensar las amenazas y compartir el conocimiento e</w:t>
            </w:r>
            <w:r w:rsidR="004D1BCA" w:rsidRPr="002D31EB">
              <w:rPr>
                <w:rFonts w:eastAsia="Times New Roman"/>
                <w:i/>
                <w:color w:val="000000" w:themeColor="text1"/>
                <w:sz w:val="18"/>
                <w:szCs w:val="18"/>
                <w:lang w:val="es-CR"/>
              </w:rPr>
              <w:t>n</w:t>
            </w:r>
            <w:r w:rsidR="0024765B" w:rsidRPr="002D31EB">
              <w:rPr>
                <w:rFonts w:eastAsia="Times New Roman"/>
                <w:i/>
                <w:color w:val="000000" w:themeColor="text1"/>
                <w:sz w:val="18"/>
                <w:szCs w:val="18"/>
                <w:lang w:val="es-CR"/>
              </w:rPr>
              <w:t xml:space="preserve"> producción sostenible. </w:t>
            </w:r>
          </w:p>
          <w:p w14:paraId="1DC5034A" w14:textId="2A1BFBA9" w:rsidR="00044600" w:rsidRPr="002D31EB" w:rsidRDefault="00044600" w:rsidP="0076593F">
            <w:pPr>
              <w:tabs>
                <w:tab w:val="left" w:pos="432"/>
              </w:tabs>
              <w:spacing w:before="60" w:after="60"/>
              <w:contextualSpacing/>
              <w:rPr>
                <w:rFonts w:eastAsia="Times New Roman"/>
                <w:i/>
                <w:color w:val="000000" w:themeColor="text1"/>
                <w:sz w:val="18"/>
                <w:szCs w:val="18"/>
                <w:lang w:val="es-CR"/>
              </w:rPr>
            </w:pPr>
          </w:p>
          <w:p w14:paraId="37F7AE2E" w14:textId="1E92EB56" w:rsidR="00B91FB6" w:rsidRPr="002D31EB" w:rsidRDefault="003E090A" w:rsidP="0076593F">
            <w:pPr>
              <w:tabs>
                <w:tab w:val="left" w:pos="432"/>
              </w:tabs>
              <w:spacing w:before="60" w:after="60"/>
              <w:contextualSpacing/>
              <w:rPr>
                <w:rFonts w:eastAsia="Times New Roman"/>
                <w:i/>
                <w:color w:val="000000" w:themeColor="text1"/>
                <w:sz w:val="18"/>
                <w:szCs w:val="18"/>
                <w:lang w:val="es-CR"/>
              </w:rPr>
            </w:pPr>
            <w:r w:rsidRPr="002D31EB">
              <w:rPr>
                <w:rFonts w:eastAsia="Times New Roman"/>
                <w:i/>
                <w:color w:val="000000" w:themeColor="text1"/>
                <w:sz w:val="18"/>
                <w:szCs w:val="18"/>
                <w:lang w:val="es-CR"/>
              </w:rPr>
              <w:t xml:space="preserve">También, en ambas regiones de intervención el proyecto implementa en conjunto con el SINAC </w:t>
            </w:r>
            <w:r w:rsidR="00B91FB6" w:rsidRPr="002D31EB">
              <w:rPr>
                <w:rFonts w:eastAsia="Times New Roman"/>
                <w:i/>
                <w:color w:val="000000" w:themeColor="text1"/>
                <w:sz w:val="18"/>
                <w:szCs w:val="18"/>
                <w:lang w:val="es-CR"/>
              </w:rPr>
              <w:t xml:space="preserve">innovadoras estrategias de educación y sensibilización ambiental. </w:t>
            </w:r>
            <w:r w:rsidR="00D31651" w:rsidRPr="002D31EB">
              <w:rPr>
                <w:rFonts w:eastAsia="Times New Roman"/>
                <w:i/>
                <w:color w:val="000000" w:themeColor="text1"/>
                <w:sz w:val="18"/>
                <w:szCs w:val="18"/>
                <w:lang w:val="es-CR"/>
              </w:rPr>
              <w:t xml:space="preserve">La </w:t>
            </w:r>
            <w:r w:rsidR="00B91FB6" w:rsidRPr="002D31EB">
              <w:rPr>
                <w:rFonts w:eastAsia="Times New Roman"/>
                <w:i/>
                <w:color w:val="000000" w:themeColor="text1"/>
                <w:sz w:val="18"/>
                <w:szCs w:val="18"/>
                <w:lang w:val="es-CR"/>
              </w:rPr>
              <w:t xml:space="preserve">estrategia de educación ambiental y concientización </w:t>
            </w:r>
            <w:r w:rsidR="00D31651" w:rsidRPr="002D31EB">
              <w:rPr>
                <w:rFonts w:eastAsia="Times New Roman"/>
                <w:i/>
                <w:color w:val="000000" w:themeColor="text1"/>
                <w:sz w:val="18"/>
                <w:szCs w:val="18"/>
                <w:lang w:val="es-CR"/>
              </w:rPr>
              <w:t xml:space="preserve">del CBIMA </w:t>
            </w:r>
            <w:r w:rsidR="00B91FB6" w:rsidRPr="002D31EB">
              <w:rPr>
                <w:rFonts w:eastAsia="Times New Roman"/>
                <w:i/>
                <w:color w:val="000000" w:themeColor="text1"/>
                <w:sz w:val="18"/>
                <w:szCs w:val="18"/>
                <w:lang w:val="es-CR"/>
              </w:rPr>
              <w:t>involucr</w:t>
            </w:r>
            <w:r w:rsidR="00D31651" w:rsidRPr="002D31EB">
              <w:rPr>
                <w:rFonts w:eastAsia="Times New Roman"/>
                <w:i/>
                <w:color w:val="000000" w:themeColor="text1"/>
                <w:sz w:val="18"/>
                <w:szCs w:val="18"/>
                <w:lang w:val="es-CR"/>
              </w:rPr>
              <w:t>a</w:t>
            </w:r>
            <w:r w:rsidR="00B91FB6" w:rsidRPr="002D31EB">
              <w:rPr>
                <w:rFonts w:eastAsia="Times New Roman"/>
                <w:i/>
                <w:color w:val="000000" w:themeColor="text1"/>
                <w:sz w:val="18"/>
                <w:szCs w:val="18"/>
                <w:lang w:val="es-CR"/>
              </w:rPr>
              <w:t xml:space="preserve"> a todos los estratos de la población de los cinco cantones del CBIMA, </w:t>
            </w:r>
            <w:r w:rsidR="00CC6CA1" w:rsidRPr="002D31EB">
              <w:rPr>
                <w:rFonts w:eastAsia="Times New Roman"/>
                <w:i/>
                <w:color w:val="000000" w:themeColor="text1"/>
                <w:sz w:val="18"/>
                <w:szCs w:val="18"/>
                <w:lang w:val="es-CR"/>
              </w:rPr>
              <w:t>instituciones públicas</w:t>
            </w:r>
            <w:r w:rsidR="00B91FB6" w:rsidRPr="002D31EB">
              <w:rPr>
                <w:rFonts w:eastAsia="Times New Roman"/>
                <w:i/>
                <w:color w:val="000000" w:themeColor="text1"/>
                <w:sz w:val="18"/>
                <w:szCs w:val="18"/>
                <w:lang w:val="es-CR"/>
              </w:rPr>
              <w:t xml:space="preserve">, las Municipalidades y </w:t>
            </w:r>
            <w:r w:rsidR="00CC6CA1" w:rsidRPr="002D31EB">
              <w:rPr>
                <w:rFonts w:eastAsia="Times New Roman"/>
                <w:i/>
                <w:color w:val="000000" w:themeColor="text1"/>
                <w:sz w:val="18"/>
                <w:szCs w:val="18"/>
                <w:lang w:val="es-CR"/>
              </w:rPr>
              <w:t xml:space="preserve">a </w:t>
            </w:r>
            <w:r w:rsidR="00B91FB6" w:rsidRPr="002D31EB">
              <w:rPr>
                <w:rFonts w:eastAsia="Times New Roman"/>
                <w:i/>
                <w:color w:val="000000" w:themeColor="text1"/>
                <w:sz w:val="18"/>
                <w:szCs w:val="18"/>
                <w:lang w:val="es-CR"/>
              </w:rPr>
              <w:t>la</w:t>
            </w:r>
            <w:r w:rsidR="00CC6CA1" w:rsidRPr="002D31EB">
              <w:rPr>
                <w:rFonts w:eastAsia="Times New Roman"/>
                <w:i/>
                <w:color w:val="000000" w:themeColor="text1"/>
                <w:sz w:val="18"/>
                <w:szCs w:val="18"/>
                <w:lang w:val="es-CR"/>
              </w:rPr>
              <w:t>s comunidades</w:t>
            </w:r>
            <w:r w:rsidR="00E073FE">
              <w:rPr>
                <w:rFonts w:eastAsia="Times New Roman"/>
                <w:i/>
                <w:color w:val="000000" w:themeColor="text1"/>
                <w:sz w:val="18"/>
                <w:szCs w:val="18"/>
                <w:lang w:val="es-CR"/>
              </w:rPr>
              <w:t>. Ello</w:t>
            </w:r>
            <w:r w:rsidR="002E5B1B">
              <w:rPr>
                <w:rFonts w:eastAsia="Times New Roman"/>
                <w:i/>
                <w:color w:val="000000" w:themeColor="text1"/>
                <w:sz w:val="18"/>
                <w:szCs w:val="18"/>
                <w:lang w:val="es-CR"/>
              </w:rPr>
              <w:t xml:space="preserve"> </w:t>
            </w:r>
            <w:r w:rsidR="00545155" w:rsidRPr="002D31EB">
              <w:rPr>
                <w:rFonts w:eastAsia="Times New Roman"/>
                <w:i/>
                <w:color w:val="000000" w:themeColor="text1"/>
                <w:sz w:val="18"/>
                <w:szCs w:val="18"/>
                <w:lang w:val="es-CR"/>
              </w:rPr>
              <w:t xml:space="preserve">con el </w:t>
            </w:r>
            <w:r w:rsidR="00B91FB6" w:rsidRPr="002D31EB">
              <w:rPr>
                <w:rFonts w:eastAsia="Times New Roman"/>
                <w:i/>
                <w:color w:val="000000" w:themeColor="text1"/>
                <w:sz w:val="18"/>
                <w:szCs w:val="18"/>
                <w:lang w:val="es-CR"/>
              </w:rPr>
              <w:t xml:space="preserve">objetivo </w:t>
            </w:r>
            <w:r w:rsidR="00545155" w:rsidRPr="002D31EB">
              <w:rPr>
                <w:rFonts w:eastAsia="Times New Roman"/>
                <w:i/>
                <w:color w:val="000000" w:themeColor="text1"/>
                <w:sz w:val="18"/>
                <w:szCs w:val="18"/>
                <w:lang w:val="es-CR"/>
              </w:rPr>
              <w:t>de p</w:t>
            </w:r>
            <w:r w:rsidR="00B91FB6" w:rsidRPr="002D31EB">
              <w:rPr>
                <w:rFonts w:eastAsia="Times New Roman"/>
                <w:i/>
                <w:color w:val="000000" w:themeColor="text1"/>
                <w:sz w:val="18"/>
                <w:szCs w:val="18"/>
                <w:lang w:val="es-CR"/>
              </w:rPr>
              <w:t xml:space="preserve">romover la </w:t>
            </w:r>
            <w:r w:rsidR="002A368D" w:rsidRPr="002D31EB">
              <w:rPr>
                <w:rFonts w:eastAsia="Times New Roman"/>
                <w:i/>
                <w:color w:val="000000" w:themeColor="text1"/>
                <w:sz w:val="18"/>
                <w:szCs w:val="18"/>
                <w:lang w:val="es-CR"/>
              </w:rPr>
              <w:t>participación</w:t>
            </w:r>
            <w:r w:rsidR="00B91FB6" w:rsidRPr="002D31EB">
              <w:rPr>
                <w:rFonts w:eastAsia="Times New Roman"/>
                <w:i/>
                <w:color w:val="000000" w:themeColor="text1"/>
                <w:sz w:val="18"/>
                <w:szCs w:val="18"/>
                <w:lang w:val="es-CR"/>
              </w:rPr>
              <w:t xml:space="preserve"> de todos los miembros de las comunidades, sin distinción de género, haciendo partícipes a niños, niñas, jóvenes, adultos y adultos mayores par</w:t>
            </w:r>
            <w:r w:rsidR="00525228" w:rsidRPr="002D31EB">
              <w:rPr>
                <w:rFonts w:eastAsia="Times New Roman"/>
                <w:i/>
                <w:color w:val="000000" w:themeColor="text1"/>
                <w:sz w:val="18"/>
                <w:szCs w:val="18"/>
                <w:lang w:val="es-CR"/>
              </w:rPr>
              <w:t>a</w:t>
            </w:r>
            <w:r w:rsidR="00B91FB6" w:rsidRPr="002D31EB">
              <w:rPr>
                <w:rFonts w:eastAsia="Times New Roman"/>
                <w:i/>
                <w:color w:val="000000" w:themeColor="text1"/>
                <w:sz w:val="18"/>
                <w:szCs w:val="18"/>
                <w:lang w:val="es-CR"/>
              </w:rPr>
              <w:t xml:space="preserve"> obtener un mejoramiento ambiental en las comunidades que están dentro del CBIMA en donde se persiga la recuperación del río y la biodiversidad.</w:t>
            </w:r>
            <w:r w:rsidR="00525228" w:rsidRPr="002D31EB">
              <w:rPr>
                <w:rFonts w:eastAsia="Times New Roman"/>
                <w:i/>
                <w:color w:val="000000" w:themeColor="text1"/>
                <w:sz w:val="18"/>
                <w:szCs w:val="18"/>
                <w:lang w:val="es-CR"/>
              </w:rPr>
              <w:t xml:space="preserve"> En ACLAP, el programa de educación ambiental se ejecuta </w:t>
            </w:r>
            <w:r w:rsidR="002A368D">
              <w:rPr>
                <w:rFonts w:eastAsia="Times New Roman"/>
                <w:i/>
                <w:color w:val="000000" w:themeColor="text1"/>
                <w:sz w:val="18"/>
                <w:szCs w:val="18"/>
                <w:lang w:val="es-CR"/>
              </w:rPr>
              <w:t xml:space="preserve">regionalmente, </w:t>
            </w:r>
            <w:r w:rsidR="00525228" w:rsidRPr="002D31EB">
              <w:rPr>
                <w:rFonts w:eastAsia="Times New Roman"/>
                <w:i/>
                <w:color w:val="000000" w:themeColor="text1"/>
                <w:sz w:val="18"/>
                <w:szCs w:val="18"/>
                <w:lang w:val="es-CR"/>
              </w:rPr>
              <w:t>en coordinación con actores sociales</w:t>
            </w:r>
            <w:r w:rsidR="00A05DBF" w:rsidRPr="002D31EB">
              <w:rPr>
                <w:rFonts w:eastAsia="Times New Roman"/>
                <w:i/>
                <w:color w:val="000000" w:themeColor="text1"/>
                <w:sz w:val="18"/>
                <w:szCs w:val="18"/>
                <w:lang w:val="es-CR"/>
              </w:rPr>
              <w:t xml:space="preserve"> y</w:t>
            </w:r>
            <w:r w:rsidR="00525228" w:rsidRPr="002D31EB">
              <w:rPr>
                <w:rFonts w:eastAsia="Times New Roman"/>
                <w:i/>
                <w:color w:val="000000" w:themeColor="text1"/>
                <w:sz w:val="18"/>
                <w:szCs w:val="18"/>
                <w:lang w:val="es-CR"/>
              </w:rPr>
              <w:t xml:space="preserve"> se enfoca</w:t>
            </w:r>
            <w:r w:rsidR="00A05DBF" w:rsidRPr="002D31EB">
              <w:rPr>
                <w:rFonts w:eastAsia="Times New Roman"/>
                <w:i/>
                <w:color w:val="000000" w:themeColor="text1"/>
                <w:sz w:val="18"/>
                <w:szCs w:val="18"/>
                <w:lang w:val="es-CR"/>
              </w:rPr>
              <w:t xml:space="preserve"> </w:t>
            </w:r>
            <w:r w:rsidR="00525228" w:rsidRPr="002D31EB">
              <w:rPr>
                <w:rFonts w:eastAsia="Times New Roman"/>
                <w:i/>
                <w:color w:val="000000" w:themeColor="text1"/>
                <w:sz w:val="18"/>
                <w:szCs w:val="18"/>
                <w:lang w:val="es-CR"/>
              </w:rPr>
              <w:t>en los temas relacionados con la conservación forestal y de la biodiversidad y su conexión con los medios de vida, la agricultura, la ganadería y las actividades forestales en los paisajes productivos. La conservación efectiva de la biodiversidad y los bosques en los paisajes productivos depende del apoyo pleno de los actores locales, e incluye mejoras en el conocimiento, concientización y capacitación en los temas relacionados</w:t>
            </w:r>
            <w:r w:rsidR="00C23F14" w:rsidRPr="002D31EB">
              <w:rPr>
                <w:rFonts w:eastAsia="Times New Roman"/>
                <w:i/>
                <w:color w:val="000000" w:themeColor="text1"/>
                <w:sz w:val="18"/>
                <w:szCs w:val="18"/>
                <w:lang w:val="es-CR"/>
              </w:rPr>
              <w:t>.</w:t>
            </w:r>
          </w:p>
          <w:p w14:paraId="2098EB4D" w14:textId="2587BD58" w:rsidR="00A12AB5" w:rsidRPr="002D31EB" w:rsidRDefault="00A12AB5" w:rsidP="0076593F">
            <w:pPr>
              <w:tabs>
                <w:tab w:val="left" w:pos="432"/>
              </w:tabs>
              <w:spacing w:before="60" w:after="60"/>
              <w:contextualSpacing/>
              <w:rPr>
                <w:rFonts w:eastAsia="Times New Roman"/>
                <w:i/>
                <w:color w:val="000000" w:themeColor="text1"/>
                <w:sz w:val="18"/>
                <w:szCs w:val="18"/>
                <w:lang w:val="es-CR"/>
              </w:rPr>
            </w:pPr>
          </w:p>
          <w:p w14:paraId="5CAF1C57" w14:textId="52B7EFEE" w:rsidR="008B7345" w:rsidRPr="002D31EB" w:rsidRDefault="00A12AB5" w:rsidP="0076593F">
            <w:pPr>
              <w:tabs>
                <w:tab w:val="left" w:pos="432"/>
              </w:tabs>
              <w:spacing w:before="60" w:after="60"/>
              <w:contextualSpacing/>
              <w:rPr>
                <w:rFonts w:eastAsia="Times New Roman"/>
                <w:i/>
                <w:color w:val="000000" w:themeColor="text1"/>
                <w:sz w:val="18"/>
                <w:szCs w:val="18"/>
                <w:lang w:val="es-CR"/>
              </w:rPr>
            </w:pPr>
            <w:r w:rsidRPr="002D31EB">
              <w:rPr>
                <w:rFonts w:eastAsia="Times New Roman"/>
                <w:i/>
                <w:color w:val="000000" w:themeColor="text1"/>
                <w:sz w:val="18"/>
                <w:szCs w:val="18"/>
                <w:lang w:val="es-CR"/>
              </w:rPr>
              <w:t xml:space="preserve">Además, el proyecto provee </w:t>
            </w:r>
            <w:r w:rsidR="00526A4D" w:rsidRPr="002D31EB">
              <w:rPr>
                <w:rFonts w:eastAsia="Times New Roman"/>
                <w:i/>
                <w:color w:val="000000" w:themeColor="text1"/>
                <w:sz w:val="18"/>
                <w:szCs w:val="18"/>
                <w:lang w:val="es-CR"/>
              </w:rPr>
              <w:t xml:space="preserve">apoyo para el establecimiento de acuerdos entre las municipalidades de San José, La Unión, Curridabat, Montes de Oca y Alajuelita </w:t>
            </w:r>
            <w:r w:rsidR="009E049D" w:rsidRPr="002D31EB">
              <w:rPr>
                <w:rFonts w:eastAsia="Times New Roman"/>
                <w:i/>
                <w:color w:val="000000" w:themeColor="text1"/>
                <w:sz w:val="18"/>
                <w:szCs w:val="18"/>
                <w:lang w:val="es-CR"/>
              </w:rPr>
              <w:t>que se encuentran</w:t>
            </w:r>
            <w:r w:rsidR="00526A4D" w:rsidRPr="002D31EB">
              <w:rPr>
                <w:rFonts w:eastAsia="Times New Roman"/>
                <w:i/>
                <w:color w:val="000000" w:themeColor="text1"/>
                <w:sz w:val="18"/>
                <w:szCs w:val="18"/>
                <w:lang w:val="es-CR"/>
              </w:rPr>
              <w:t xml:space="preserve"> dentro del CBIMA y otras entidades públicas como el MINAE, Ministerio de Educación Pública, </w:t>
            </w:r>
            <w:proofErr w:type="spellStart"/>
            <w:r w:rsidR="00526A4D" w:rsidRPr="002D31EB">
              <w:rPr>
                <w:rFonts w:eastAsia="Times New Roman"/>
                <w:i/>
                <w:color w:val="000000" w:themeColor="text1"/>
                <w:sz w:val="18"/>
                <w:szCs w:val="18"/>
                <w:lang w:val="es-CR"/>
              </w:rPr>
              <w:t>AyA</w:t>
            </w:r>
            <w:proofErr w:type="spellEnd"/>
            <w:r w:rsidR="00526A4D" w:rsidRPr="002D31EB">
              <w:rPr>
                <w:rFonts w:eastAsia="Times New Roman"/>
                <w:i/>
                <w:color w:val="000000" w:themeColor="text1"/>
                <w:sz w:val="18"/>
                <w:szCs w:val="18"/>
                <w:lang w:val="es-CR"/>
              </w:rPr>
              <w:t>, Ministerio de Salud, entre otros, para asegurar la generación de esfuerzos conjuntos en la definición de acciones para controlar los desechos sólidos y las descargas en el Río María Aguilar y sus tributarios</w:t>
            </w:r>
            <w:r w:rsidR="002A368D">
              <w:rPr>
                <w:rFonts w:eastAsia="Times New Roman"/>
                <w:i/>
                <w:color w:val="000000" w:themeColor="text1"/>
                <w:sz w:val="18"/>
                <w:szCs w:val="18"/>
                <w:lang w:val="es-CR"/>
              </w:rPr>
              <w:t>. Adicionalmente,</w:t>
            </w:r>
            <w:r w:rsidR="00526A4D" w:rsidRPr="002D31EB">
              <w:rPr>
                <w:rFonts w:eastAsia="Times New Roman"/>
                <w:i/>
                <w:color w:val="000000" w:themeColor="text1"/>
                <w:sz w:val="18"/>
                <w:szCs w:val="18"/>
                <w:lang w:val="es-CR"/>
              </w:rPr>
              <w:t xml:space="preserve"> prom</w:t>
            </w:r>
            <w:r w:rsidR="002A368D">
              <w:rPr>
                <w:rFonts w:eastAsia="Times New Roman"/>
                <w:i/>
                <w:color w:val="000000" w:themeColor="text1"/>
                <w:sz w:val="18"/>
                <w:szCs w:val="18"/>
                <w:lang w:val="es-CR"/>
              </w:rPr>
              <w:t>ueve</w:t>
            </w:r>
            <w:r w:rsidR="00526A4D" w:rsidRPr="002D31EB">
              <w:rPr>
                <w:rFonts w:eastAsia="Times New Roman"/>
                <w:i/>
                <w:color w:val="000000" w:themeColor="text1"/>
                <w:sz w:val="18"/>
                <w:szCs w:val="18"/>
                <w:lang w:val="es-CR"/>
              </w:rPr>
              <w:t xml:space="preserve"> la conectividad, conservación y rehabilitación de bosques </w:t>
            </w:r>
            <w:r w:rsidR="00C23F14" w:rsidRPr="002D31EB">
              <w:rPr>
                <w:rFonts w:eastAsia="Times New Roman"/>
                <w:i/>
                <w:color w:val="000000" w:themeColor="text1"/>
                <w:sz w:val="18"/>
                <w:szCs w:val="18"/>
                <w:lang w:val="es-CR"/>
              </w:rPr>
              <w:t>rivereños</w:t>
            </w:r>
            <w:r w:rsidR="00526A4D" w:rsidRPr="002D31EB">
              <w:rPr>
                <w:rFonts w:eastAsia="Times New Roman"/>
                <w:i/>
                <w:color w:val="000000" w:themeColor="text1"/>
                <w:sz w:val="18"/>
                <w:szCs w:val="18"/>
                <w:lang w:val="es-CR"/>
              </w:rPr>
              <w:t xml:space="preserve"> dentro del CBIMA.</w:t>
            </w:r>
            <w:r w:rsidR="009229EE" w:rsidRPr="002D31EB">
              <w:rPr>
                <w:rFonts w:eastAsia="Times New Roman"/>
                <w:i/>
                <w:color w:val="000000" w:themeColor="text1"/>
                <w:sz w:val="18"/>
                <w:szCs w:val="18"/>
                <w:lang w:val="es-CR"/>
              </w:rPr>
              <w:t xml:space="preserve"> El proyecto contribuye al establecimiento de</w:t>
            </w:r>
            <w:r w:rsidR="00DA066E" w:rsidRPr="002D31EB">
              <w:rPr>
                <w:rFonts w:eastAsia="Times New Roman"/>
                <w:i/>
                <w:color w:val="000000" w:themeColor="text1"/>
                <w:sz w:val="18"/>
                <w:szCs w:val="18"/>
                <w:lang w:val="es-CR"/>
              </w:rPr>
              <w:t xml:space="preserve"> viveros para la producción del material vegetativo y nativo tanto del ACLAP como del CBIMA</w:t>
            </w:r>
            <w:r w:rsidR="002A368D">
              <w:rPr>
                <w:rFonts w:eastAsia="Times New Roman"/>
                <w:i/>
                <w:color w:val="000000" w:themeColor="text1"/>
                <w:sz w:val="18"/>
                <w:szCs w:val="18"/>
                <w:lang w:val="es-CR"/>
              </w:rPr>
              <w:t xml:space="preserve">, insumo fundamental </w:t>
            </w:r>
            <w:r w:rsidR="00CA389B" w:rsidRPr="002D31EB">
              <w:rPr>
                <w:rFonts w:eastAsia="Times New Roman"/>
                <w:i/>
                <w:color w:val="000000" w:themeColor="text1"/>
                <w:sz w:val="18"/>
                <w:szCs w:val="18"/>
                <w:lang w:val="es-CR"/>
              </w:rPr>
              <w:t>para las reforestaciones en áreas de protección, mejora</w:t>
            </w:r>
            <w:r w:rsidR="002A368D">
              <w:rPr>
                <w:rFonts w:eastAsia="Times New Roman"/>
                <w:i/>
                <w:color w:val="000000" w:themeColor="text1"/>
                <w:sz w:val="18"/>
                <w:szCs w:val="18"/>
                <w:lang w:val="es-CR"/>
              </w:rPr>
              <w:t>miento</w:t>
            </w:r>
            <w:r w:rsidR="00CA389B" w:rsidRPr="002D31EB">
              <w:rPr>
                <w:rFonts w:eastAsia="Times New Roman"/>
                <w:i/>
                <w:color w:val="000000" w:themeColor="text1"/>
                <w:sz w:val="18"/>
                <w:szCs w:val="18"/>
                <w:lang w:val="es-CR"/>
              </w:rPr>
              <w:t xml:space="preserve"> de la trama verde</w:t>
            </w:r>
            <w:r w:rsidR="002A368D">
              <w:rPr>
                <w:rFonts w:eastAsia="Times New Roman"/>
                <w:i/>
                <w:color w:val="000000" w:themeColor="text1"/>
                <w:sz w:val="18"/>
                <w:szCs w:val="18"/>
                <w:lang w:val="es-CR"/>
              </w:rPr>
              <w:t xml:space="preserve">, </w:t>
            </w:r>
            <w:r w:rsidR="00CA389B" w:rsidRPr="002D31EB">
              <w:rPr>
                <w:rFonts w:eastAsia="Times New Roman"/>
                <w:i/>
                <w:color w:val="000000" w:themeColor="text1"/>
                <w:sz w:val="18"/>
                <w:szCs w:val="18"/>
                <w:lang w:val="es-CR"/>
              </w:rPr>
              <w:t xml:space="preserve">rehabilitación ecológica </w:t>
            </w:r>
            <w:r w:rsidR="002A368D">
              <w:rPr>
                <w:rFonts w:eastAsia="Times New Roman"/>
                <w:i/>
                <w:color w:val="000000" w:themeColor="text1"/>
                <w:sz w:val="18"/>
                <w:szCs w:val="18"/>
                <w:lang w:val="es-CR"/>
              </w:rPr>
              <w:t xml:space="preserve">y restauración de los servicios ecosistémicos. </w:t>
            </w:r>
          </w:p>
          <w:p w14:paraId="06DDCC99" w14:textId="05FEC321" w:rsidR="00D22AD0" w:rsidRDefault="00D22AD0" w:rsidP="0076593F">
            <w:pPr>
              <w:tabs>
                <w:tab w:val="left" w:pos="432"/>
              </w:tabs>
              <w:spacing w:before="60" w:after="60"/>
              <w:contextualSpacing/>
              <w:rPr>
                <w:rFonts w:eastAsia="Times New Roman"/>
                <w:i/>
                <w:color w:val="000000" w:themeColor="text1"/>
                <w:sz w:val="18"/>
                <w:szCs w:val="18"/>
                <w:lang w:val="es-CR"/>
              </w:rPr>
            </w:pPr>
          </w:p>
          <w:p w14:paraId="736AA488" w14:textId="71B1FD0A" w:rsidR="0024765B" w:rsidRPr="00AE75C5" w:rsidRDefault="002D31EB" w:rsidP="00AE75C5">
            <w:pPr>
              <w:tabs>
                <w:tab w:val="left" w:pos="432"/>
              </w:tabs>
              <w:spacing w:before="60" w:after="60"/>
              <w:contextualSpacing/>
              <w:rPr>
                <w:rFonts w:eastAsia="Times New Roman"/>
                <w:i/>
                <w:color w:val="000000" w:themeColor="text1"/>
                <w:sz w:val="18"/>
                <w:szCs w:val="18"/>
                <w:lang w:val="es-CR"/>
              </w:rPr>
            </w:pPr>
            <w:r>
              <w:rPr>
                <w:rFonts w:eastAsia="Times New Roman"/>
                <w:i/>
                <w:color w:val="000000" w:themeColor="text1"/>
                <w:sz w:val="18"/>
                <w:szCs w:val="18"/>
                <w:lang w:val="es-CR"/>
              </w:rPr>
              <w:t>Finalmente,</w:t>
            </w:r>
            <w:r w:rsidR="00D22AD0">
              <w:rPr>
                <w:rFonts w:eastAsia="Times New Roman"/>
                <w:i/>
                <w:color w:val="000000" w:themeColor="text1"/>
                <w:sz w:val="18"/>
                <w:szCs w:val="18"/>
                <w:lang w:val="es-CR"/>
              </w:rPr>
              <w:t xml:space="preserve"> el proyecto facilita la implementación de herramientas de manejo del paisaje para</w:t>
            </w:r>
            <w:r>
              <w:rPr>
                <w:rFonts w:eastAsia="Times New Roman"/>
                <w:i/>
                <w:color w:val="000000" w:themeColor="text1"/>
                <w:sz w:val="18"/>
                <w:szCs w:val="18"/>
                <w:lang w:val="es-CR"/>
              </w:rPr>
              <w:t xml:space="preserve"> lograr múltiples beneficios ambientales locales y globales. En ACLAP se ha trabajado con organizaciones locales</w:t>
            </w:r>
            <w:r w:rsidR="00DC0EAE">
              <w:rPr>
                <w:rFonts w:eastAsia="Times New Roman"/>
                <w:i/>
                <w:color w:val="000000" w:themeColor="text1"/>
                <w:sz w:val="18"/>
                <w:szCs w:val="18"/>
                <w:lang w:val="es-CR"/>
              </w:rPr>
              <w:t xml:space="preserve"> en iniciativas </w:t>
            </w:r>
            <w:r w:rsidR="00121D82">
              <w:rPr>
                <w:rFonts w:eastAsia="Times New Roman"/>
                <w:i/>
                <w:color w:val="000000" w:themeColor="text1"/>
                <w:sz w:val="18"/>
                <w:szCs w:val="18"/>
                <w:lang w:val="es-CR"/>
              </w:rPr>
              <w:t>socio productivas</w:t>
            </w:r>
            <w:r w:rsidR="00DC0EAE">
              <w:rPr>
                <w:rFonts w:eastAsia="Times New Roman"/>
                <w:i/>
                <w:color w:val="000000" w:themeColor="text1"/>
                <w:sz w:val="18"/>
                <w:szCs w:val="18"/>
                <w:lang w:val="es-CR"/>
              </w:rPr>
              <w:t xml:space="preserve"> que contribuyen con el manejo sostenible del paisaje </w:t>
            </w:r>
            <w:r w:rsidR="00AA481B">
              <w:rPr>
                <w:rFonts w:eastAsia="Times New Roman"/>
                <w:i/>
                <w:color w:val="000000" w:themeColor="text1"/>
                <w:sz w:val="18"/>
                <w:szCs w:val="18"/>
                <w:lang w:val="es-CR"/>
              </w:rPr>
              <w:t>(</w:t>
            </w:r>
            <w:r w:rsidR="00121D82" w:rsidRPr="002D31EB">
              <w:rPr>
                <w:rFonts w:eastAsia="Times New Roman"/>
                <w:i/>
                <w:color w:val="000000" w:themeColor="text1"/>
                <w:sz w:val="18"/>
                <w:szCs w:val="18"/>
                <w:lang w:val="es-CR"/>
              </w:rPr>
              <w:t>micro</w:t>
            </w:r>
            <w:r w:rsidR="00121D82">
              <w:rPr>
                <w:rFonts w:eastAsia="Times New Roman"/>
                <w:i/>
                <w:color w:val="000000" w:themeColor="text1"/>
                <w:sz w:val="18"/>
                <w:szCs w:val="18"/>
                <w:lang w:val="es-CR"/>
              </w:rPr>
              <w:t xml:space="preserve"> corredores</w:t>
            </w:r>
            <w:r w:rsidR="00AA481B" w:rsidRPr="002D31EB">
              <w:rPr>
                <w:rFonts w:eastAsia="Times New Roman"/>
                <w:i/>
                <w:color w:val="000000" w:themeColor="text1"/>
                <w:sz w:val="18"/>
                <w:szCs w:val="18"/>
                <w:lang w:val="es-CR"/>
              </w:rPr>
              <w:t>, cercas vivas, sistemas agroforestales y silvopastoriles, entre otros)</w:t>
            </w:r>
            <w:r w:rsidR="002367FF">
              <w:rPr>
                <w:rFonts w:eastAsia="Times New Roman"/>
                <w:i/>
                <w:color w:val="000000" w:themeColor="text1"/>
                <w:sz w:val="18"/>
                <w:szCs w:val="18"/>
                <w:lang w:val="es-CR"/>
              </w:rPr>
              <w:t xml:space="preserve"> y al </w:t>
            </w:r>
            <w:r w:rsidR="002367FF" w:rsidRPr="002D31EB">
              <w:rPr>
                <w:rFonts w:eastAsia="Times New Roman"/>
                <w:i/>
                <w:color w:val="000000" w:themeColor="text1"/>
                <w:sz w:val="18"/>
                <w:szCs w:val="18"/>
                <w:lang w:val="es-CR"/>
              </w:rPr>
              <w:t>aument</w:t>
            </w:r>
            <w:r w:rsidR="002367FF">
              <w:rPr>
                <w:rFonts w:eastAsia="Times New Roman"/>
                <w:i/>
                <w:color w:val="000000" w:themeColor="text1"/>
                <w:sz w:val="18"/>
                <w:szCs w:val="18"/>
                <w:lang w:val="es-CR"/>
              </w:rPr>
              <w:t>o de</w:t>
            </w:r>
            <w:r w:rsidR="002367FF" w:rsidRPr="002D31EB">
              <w:rPr>
                <w:rFonts w:eastAsia="Times New Roman"/>
                <w:i/>
                <w:color w:val="000000" w:themeColor="text1"/>
                <w:sz w:val="18"/>
                <w:szCs w:val="18"/>
                <w:lang w:val="es-CR"/>
              </w:rPr>
              <w:t xml:space="preserve"> la conectividad entre paisajes productivos y las áreas protegidas de ACLA-P</w:t>
            </w:r>
            <w:r w:rsidR="002367FF">
              <w:rPr>
                <w:rFonts w:eastAsia="Times New Roman"/>
                <w:i/>
                <w:color w:val="000000" w:themeColor="text1"/>
                <w:sz w:val="18"/>
                <w:szCs w:val="18"/>
                <w:lang w:val="es-CR"/>
              </w:rPr>
              <w:t>. En el CBIMA</w:t>
            </w:r>
            <w:r w:rsidR="00651A1A">
              <w:rPr>
                <w:rFonts w:eastAsia="Times New Roman"/>
                <w:i/>
                <w:color w:val="000000" w:themeColor="text1"/>
                <w:sz w:val="18"/>
                <w:szCs w:val="18"/>
                <w:lang w:val="es-CR"/>
              </w:rPr>
              <w:t xml:space="preserve"> se trabaja en la mejora, recuperación y rehabilitación de áreas de protección y trama verde urbana</w:t>
            </w:r>
            <w:r w:rsidR="00B9512D">
              <w:rPr>
                <w:rFonts w:eastAsia="Times New Roman"/>
                <w:i/>
                <w:color w:val="000000" w:themeColor="text1"/>
                <w:sz w:val="18"/>
                <w:szCs w:val="18"/>
                <w:lang w:val="es-CR"/>
              </w:rPr>
              <w:t xml:space="preserve"> con nuevos </w:t>
            </w:r>
            <w:r w:rsidR="00B9512D" w:rsidRPr="00044600">
              <w:rPr>
                <w:rFonts w:eastAsia="Times New Roman"/>
                <w:i/>
                <w:color w:val="000000" w:themeColor="text1"/>
                <w:sz w:val="18"/>
                <w:szCs w:val="18"/>
                <w:lang w:val="es-CR"/>
              </w:rPr>
              <w:t>árboles y arbustos usando especies endémicas y nativa</w:t>
            </w:r>
            <w:r w:rsidR="004D0B8B">
              <w:rPr>
                <w:rFonts w:eastAsia="Times New Roman"/>
                <w:i/>
                <w:color w:val="000000" w:themeColor="text1"/>
                <w:sz w:val="18"/>
                <w:szCs w:val="18"/>
                <w:lang w:val="es-CR"/>
              </w:rPr>
              <w:t xml:space="preserve"> que</w:t>
            </w:r>
            <w:r w:rsidR="00B9512D">
              <w:rPr>
                <w:rFonts w:eastAsia="Times New Roman"/>
                <w:i/>
                <w:color w:val="000000" w:themeColor="text1"/>
                <w:sz w:val="18"/>
                <w:szCs w:val="18"/>
                <w:lang w:val="es-CR"/>
              </w:rPr>
              <w:t xml:space="preserve"> </w:t>
            </w:r>
            <w:r w:rsidR="00B9512D" w:rsidRPr="00044600">
              <w:rPr>
                <w:rFonts w:eastAsia="Times New Roman"/>
                <w:i/>
                <w:color w:val="000000" w:themeColor="text1"/>
                <w:sz w:val="18"/>
                <w:szCs w:val="18"/>
                <w:lang w:val="es-CR"/>
              </w:rPr>
              <w:t>genera</w:t>
            </w:r>
            <w:r w:rsidR="004D0B8B">
              <w:rPr>
                <w:rFonts w:eastAsia="Times New Roman"/>
                <w:i/>
                <w:color w:val="000000" w:themeColor="text1"/>
                <w:sz w:val="18"/>
                <w:szCs w:val="18"/>
                <w:lang w:val="es-CR"/>
              </w:rPr>
              <w:t>n</w:t>
            </w:r>
            <w:r w:rsidR="00B9512D" w:rsidRPr="00044600">
              <w:rPr>
                <w:rFonts w:eastAsia="Times New Roman"/>
                <w:i/>
                <w:color w:val="000000" w:themeColor="text1"/>
                <w:sz w:val="18"/>
                <w:szCs w:val="18"/>
                <w:lang w:val="es-CR"/>
              </w:rPr>
              <w:t xml:space="preserve"> un aumento en la cantidad de flora y fauna, incluyendo aves que transitan el CBIMA como hábitat temporal, y un aumento de especies locales residentes u otros vertebrados como mamíferos pequeños, reptiles y anfibios. La reforestación y rehabilitación de </w:t>
            </w:r>
            <w:r w:rsidR="004D0B8B" w:rsidRPr="00044600">
              <w:rPr>
                <w:rFonts w:eastAsia="Times New Roman"/>
                <w:i/>
                <w:color w:val="000000" w:themeColor="text1"/>
                <w:sz w:val="18"/>
                <w:szCs w:val="18"/>
                <w:lang w:val="es-CR"/>
              </w:rPr>
              <w:t>áreas</w:t>
            </w:r>
            <w:r w:rsidR="00B9512D" w:rsidRPr="00044600">
              <w:rPr>
                <w:rFonts w:eastAsia="Times New Roman"/>
                <w:i/>
                <w:color w:val="000000" w:themeColor="text1"/>
                <w:sz w:val="18"/>
                <w:szCs w:val="18"/>
                <w:lang w:val="es-CR"/>
              </w:rPr>
              <w:t xml:space="preserve"> de protección como márgenes de ríos y </w:t>
            </w:r>
            <w:r w:rsidR="00121D82" w:rsidRPr="00044600">
              <w:rPr>
                <w:rFonts w:eastAsia="Times New Roman"/>
                <w:i/>
                <w:color w:val="000000" w:themeColor="text1"/>
                <w:sz w:val="18"/>
                <w:szCs w:val="18"/>
                <w:lang w:val="es-CR"/>
              </w:rPr>
              <w:t>nacientes</w:t>
            </w:r>
            <w:r w:rsidR="00B9512D" w:rsidRPr="00044600">
              <w:rPr>
                <w:rFonts w:eastAsia="Times New Roman"/>
                <w:i/>
                <w:color w:val="000000" w:themeColor="text1"/>
                <w:sz w:val="18"/>
                <w:szCs w:val="18"/>
                <w:lang w:val="es-CR"/>
              </w:rPr>
              <w:t xml:space="preserve"> </w:t>
            </w:r>
            <w:r w:rsidR="00121D82" w:rsidRPr="00044600">
              <w:rPr>
                <w:rFonts w:eastAsia="Times New Roman"/>
                <w:i/>
                <w:color w:val="000000" w:themeColor="text1"/>
                <w:sz w:val="18"/>
                <w:szCs w:val="18"/>
                <w:lang w:val="es-CR"/>
              </w:rPr>
              <w:t>contrib</w:t>
            </w:r>
            <w:r w:rsidR="00121D82">
              <w:rPr>
                <w:rFonts w:eastAsia="Times New Roman"/>
                <w:i/>
                <w:color w:val="000000" w:themeColor="text1"/>
                <w:sz w:val="18"/>
                <w:szCs w:val="18"/>
                <w:lang w:val="es-CR"/>
              </w:rPr>
              <w:t>uyen</w:t>
            </w:r>
            <w:r w:rsidR="00B9512D" w:rsidRPr="00044600">
              <w:rPr>
                <w:rFonts w:eastAsia="Times New Roman"/>
                <w:i/>
                <w:color w:val="000000" w:themeColor="text1"/>
                <w:sz w:val="18"/>
                <w:szCs w:val="18"/>
                <w:lang w:val="es-CR"/>
              </w:rPr>
              <w:t xml:space="preserve"> con el mejoramiento de la calidad del agua del Río María Aguilar, al reducir la sedimentación, erosión y filtrar la escorrentía de agua superficial.</w:t>
            </w:r>
          </w:p>
        </w:tc>
      </w:tr>
    </w:tbl>
    <w:p w14:paraId="736AA48A" w14:textId="77777777" w:rsidR="00C60FB3" w:rsidRPr="00B0781F" w:rsidRDefault="00C60FB3" w:rsidP="00C60FB3">
      <w:pPr>
        <w:rPr>
          <w:b/>
          <w:szCs w:val="20"/>
          <w:lang w:val="es-CR"/>
        </w:rPr>
      </w:pPr>
    </w:p>
    <w:p w14:paraId="736AA48B" w14:textId="77777777" w:rsidR="00C60FB3" w:rsidRPr="009D3649" w:rsidRDefault="00C60FB3" w:rsidP="00C60FB3">
      <w:pPr>
        <w:keepNext/>
        <w:spacing w:before="200"/>
        <w:ind w:left="360"/>
        <w:rPr>
          <w:b/>
          <w:color w:val="4F81BD"/>
          <w:sz w:val="24"/>
          <w:lang w:val="es-ES"/>
        </w:rPr>
      </w:pPr>
      <w:r w:rsidRPr="009D3649">
        <w:rPr>
          <w:b/>
          <w:color w:val="4F81BD"/>
          <w:sz w:val="24"/>
          <w:lang w:val="es-ES"/>
        </w:rPr>
        <w:lastRenderedPageBreak/>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36AA48C" w14:textId="77777777" w:rsidR="00C60FB3" w:rsidRPr="00A458FB" w:rsidRDefault="00C60FB3" w:rsidP="00C60FB3">
      <w:pPr>
        <w:keepNext/>
        <w:rPr>
          <w:b/>
          <w:szCs w:val="20"/>
          <w:lang w:val="es-E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794"/>
        <w:gridCol w:w="4493"/>
      </w:tblGrid>
      <w:tr w:rsidR="00C60FB3" w:rsidRPr="00C74BB0" w14:paraId="736AA492" w14:textId="77777777" w:rsidTr="002F4ACD">
        <w:trPr>
          <w:trHeight w:val="1061"/>
        </w:trPr>
        <w:tc>
          <w:tcPr>
            <w:tcW w:w="3505" w:type="dxa"/>
            <w:shd w:val="clear" w:color="auto" w:fill="0F243E"/>
          </w:tcPr>
          <w:p w14:paraId="736AA48D" w14:textId="77777777" w:rsidR="00C60FB3" w:rsidRDefault="00C60FB3" w:rsidP="00C630DE">
            <w:pPr>
              <w:tabs>
                <w:tab w:val="left" w:pos="101"/>
              </w:tabs>
              <w:ind w:right="252" w:firstLine="11"/>
              <w:rPr>
                <w:b/>
                <w:szCs w:val="20"/>
                <w:lang w:val="es-ES"/>
              </w:rPr>
            </w:pPr>
            <w:r w:rsidRPr="009D3649">
              <w:rPr>
                <w:b/>
                <w:szCs w:val="20"/>
                <w:lang w:val="es-ES"/>
              </w:rPr>
              <w:t>PREGUNTA 2: ¿Cuáles son los posibles riesgos sociales y ambientales?</w:t>
            </w:r>
          </w:p>
          <w:p w14:paraId="736AA48E" w14:textId="77777777" w:rsidR="0076593F" w:rsidRPr="009D3649" w:rsidRDefault="0076593F" w:rsidP="00C630DE">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5137" w:type="dxa"/>
            <w:gridSpan w:val="4"/>
            <w:shd w:val="clear" w:color="auto" w:fill="0F243E"/>
          </w:tcPr>
          <w:p w14:paraId="736AA48F" w14:textId="77777777" w:rsidR="00C60FB3" w:rsidRPr="009D3649" w:rsidRDefault="00C60FB3" w:rsidP="00C630DE">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736AA490" w14:textId="77777777" w:rsidR="00C60FB3" w:rsidRPr="009D3649" w:rsidRDefault="00C60FB3" w:rsidP="00C630DE">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493" w:type="dxa"/>
            <w:shd w:val="clear" w:color="auto" w:fill="0F243E"/>
          </w:tcPr>
          <w:p w14:paraId="736AA491" w14:textId="77777777" w:rsidR="00C60FB3" w:rsidRPr="009D3649" w:rsidRDefault="00C60FB3" w:rsidP="00C630DE">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C60FB3" w:rsidRPr="00C74BB0" w14:paraId="736AA499" w14:textId="77777777" w:rsidTr="002F4ACD">
        <w:tc>
          <w:tcPr>
            <w:tcW w:w="3505" w:type="dxa"/>
            <w:shd w:val="clear" w:color="auto" w:fill="C6D9F1"/>
          </w:tcPr>
          <w:p w14:paraId="736AA493" w14:textId="77777777" w:rsidR="00C60FB3" w:rsidRPr="009D3649" w:rsidRDefault="00C60FB3" w:rsidP="00C630DE">
            <w:pPr>
              <w:rPr>
                <w:b/>
                <w:i/>
                <w:sz w:val="18"/>
                <w:szCs w:val="18"/>
                <w:lang w:val="es-ES"/>
              </w:rPr>
            </w:pPr>
            <w:r w:rsidRPr="009D3649">
              <w:rPr>
                <w:b/>
                <w:i/>
                <w:sz w:val="18"/>
                <w:szCs w:val="18"/>
                <w:lang w:val="es-ES"/>
              </w:rPr>
              <w:t>Descripción del riesgo</w:t>
            </w:r>
          </w:p>
        </w:tc>
        <w:tc>
          <w:tcPr>
            <w:tcW w:w="1080" w:type="dxa"/>
            <w:shd w:val="clear" w:color="auto" w:fill="C6D9F1"/>
          </w:tcPr>
          <w:p w14:paraId="736AA494" w14:textId="77777777" w:rsidR="00C60FB3" w:rsidRPr="009D3649" w:rsidRDefault="00C60FB3" w:rsidP="00C630DE">
            <w:pPr>
              <w:rPr>
                <w:b/>
                <w:i/>
                <w:sz w:val="18"/>
                <w:szCs w:val="18"/>
                <w:lang w:val="es-ES"/>
              </w:rPr>
            </w:pPr>
            <w:r w:rsidRPr="009D3649">
              <w:rPr>
                <w:b/>
                <w:i/>
                <w:sz w:val="18"/>
                <w:szCs w:val="18"/>
                <w:lang w:val="es-ES"/>
              </w:rPr>
              <w:t>Impacto y probabilidad (1-5)</w:t>
            </w:r>
          </w:p>
        </w:tc>
        <w:tc>
          <w:tcPr>
            <w:tcW w:w="1170" w:type="dxa"/>
            <w:shd w:val="clear" w:color="auto" w:fill="C6D9F1"/>
          </w:tcPr>
          <w:p w14:paraId="736AA495" w14:textId="77777777" w:rsidR="00C60FB3" w:rsidRPr="009D3649" w:rsidRDefault="00C60FB3" w:rsidP="00C630DE">
            <w:pPr>
              <w:rPr>
                <w:b/>
                <w:i/>
                <w:sz w:val="18"/>
                <w:szCs w:val="18"/>
                <w:lang w:val="es-ES"/>
              </w:rPr>
            </w:pPr>
            <w:r w:rsidRPr="009D3649">
              <w:rPr>
                <w:b/>
                <w:i/>
                <w:sz w:val="18"/>
                <w:szCs w:val="18"/>
                <w:lang w:val="es-ES"/>
              </w:rPr>
              <w:t>Importancia</w:t>
            </w:r>
          </w:p>
          <w:p w14:paraId="736AA496" w14:textId="77777777" w:rsidR="00C60FB3" w:rsidRPr="009D3649" w:rsidRDefault="00C60FB3" w:rsidP="00C630DE">
            <w:pPr>
              <w:rPr>
                <w:b/>
                <w:i/>
                <w:sz w:val="18"/>
                <w:szCs w:val="18"/>
                <w:lang w:val="es-ES"/>
              </w:rPr>
            </w:pPr>
            <w:r w:rsidRPr="009D3649">
              <w:rPr>
                <w:b/>
                <w:i/>
                <w:sz w:val="18"/>
                <w:szCs w:val="18"/>
                <w:lang w:val="es-ES"/>
              </w:rPr>
              <w:t>(baja, moderada, alta)</w:t>
            </w:r>
          </w:p>
        </w:tc>
        <w:tc>
          <w:tcPr>
            <w:tcW w:w="2887" w:type="dxa"/>
            <w:gridSpan w:val="2"/>
            <w:shd w:val="clear" w:color="auto" w:fill="C6D9F1"/>
          </w:tcPr>
          <w:p w14:paraId="736AA497" w14:textId="77777777" w:rsidR="00C60FB3" w:rsidRPr="009D3649" w:rsidRDefault="00C60FB3" w:rsidP="00C630DE">
            <w:pPr>
              <w:rPr>
                <w:b/>
                <w:i/>
                <w:sz w:val="18"/>
                <w:szCs w:val="18"/>
                <w:lang w:val="es-ES"/>
              </w:rPr>
            </w:pPr>
            <w:r w:rsidRPr="009D3649">
              <w:rPr>
                <w:b/>
                <w:i/>
                <w:sz w:val="18"/>
                <w:szCs w:val="18"/>
                <w:lang w:val="es-ES"/>
              </w:rPr>
              <w:t>Comentarios</w:t>
            </w:r>
          </w:p>
        </w:tc>
        <w:tc>
          <w:tcPr>
            <w:tcW w:w="4493" w:type="dxa"/>
            <w:shd w:val="clear" w:color="auto" w:fill="C6D9F1"/>
          </w:tcPr>
          <w:p w14:paraId="736AA498" w14:textId="77777777" w:rsidR="00C60FB3" w:rsidRPr="009D3649" w:rsidRDefault="00C60FB3" w:rsidP="00C630DE">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C60FB3" w:rsidRPr="00C74BB0" w14:paraId="736AA4A7" w14:textId="77777777" w:rsidTr="002F4ACD">
        <w:tc>
          <w:tcPr>
            <w:tcW w:w="3505" w:type="dxa"/>
            <w:shd w:val="clear" w:color="auto" w:fill="auto"/>
            <w:vAlign w:val="center"/>
          </w:tcPr>
          <w:p w14:paraId="19FD764D" w14:textId="0215A246" w:rsidR="00702E01" w:rsidRDefault="00C60FB3" w:rsidP="00702E01">
            <w:pPr>
              <w:rPr>
                <w:sz w:val="18"/>
                <w:szCs w:val="18"/>
                <w:lang w:val="es-ES"/>
              </w:rPr>
            </w:pPr>
            <w:r w:rsidRPr="00352277">
              <w:rPr>
                <w:b/>
                <w:bCs/>
                <w:sz w:val="18"/>
                <w:szCs w:val="18"/>
                <w:u w:val="single"/>
                <w:lang w:val="es-ES"/>
              </w:rPr>
              <w:t xml:space="preserve">Riesgo </w:t>
            </w:r>
            <w:r w:rsidR="00FA2A1D" w:rsidRPr="00352277">
              <w:rPr>
                <w:b/>
                <w:bCs/>
                <w:sz w:val="18"/>
                <w:szCs w:val="18"/>
                <w:u w:val="single"/>
                <w:lang w:val="es-ES"/>
              </w:rPr>
              <w:t>1:</w:t>
            </w:r>
            <w:r w:rsidR="00FA2A1D">
              <w:rPr>
                <w:sz w:val="18"/>
                <w:szCs w:val="18"/>
                <w:lang w:val="es-ES"/>
              </w:rPr>
              <w:t xml:space="preserve"> E</w:t>
            </w:r>
            <w:r w:rsidR="00DD0216">
              <w:rPr>
                <w:sz w:val="18"/>
                <w:szCs w:val="18"/>
                <w:lang w:val="es-ES"/>
              </w:rPr>
              <w:t xml:space="preserve">n el marco de las convocatorias que se llevan a cabo en el proyecto para las diferentes iniciativas, </w:t>
            </w:r>
            <w:r w:rsidR="003709B7">
              <w:rPr>
                <w:sz w:val="18"/>
                <w:szCs w:val="18"/>
                <w:lang w:val="es-ES"/>
              </w:rPr>
              <w:t xml:space="preserve">existe la posibilidad de que </w:t>
            </w:r>
            <w:r w:rsidR="00B023C5">
              <w:rPr>
                <w:sz w:val="18"/>
                <w:szCs w:val="18"/>
                <w:lang w:val="es-ES"/>
              </w:rPr>
              <w:t>se excluya, sin intensión,</w:t>
            </w:r>
            <w:r w:rsidR="00702E01">
              <w:rPr>
                <w:sz w:val="18"/>
                <w:szCs w:val="18"/>
                <w:lang w:val="es-ES"/>
              </w:rPr>
              <w:t xml:space="preserve"> a algunos actores claves como mujeres, pueblos indígenas </w:t>
            </w:r>
            <w:r w:rsidR="00077926">
              <w:rPr>
                <w:sz w:val="18"/>
                <w:szCs w:val="18"/>
                <w:lang w:val="es-ES"/>
              </w:rPr>
              <w:t>o comunidades</w:t>
            </w:r>
          </w:p>
          <w:p w14:paraId="736AA4A1" w14:textId="2F8DC8D0" w:rsidR="00C326B9" w:rsidRPr="009D3649" w:rsidRDefault="00C326B9" w:rsidP="00702E01">
            <w:pPr>
              <w:rPr>
                <w:b/>
                <w:sz w:val="18"/>
                <w:szCs w:val="18"/>
                <w:lang w:val="es-ES"/>
              </w:rPr>
            </w:pPr>
          </w:p>
        </w:tc>
        <w:tc>
          <w:tcPr>
            <w:tcW w:w="1080" w:type="dxa"/>
            <w:shd w:val="clear" w:color="auto" w:fill="auto"/>
          </w:tcPr>
          <w:p w14:paraId="736AA4A2" w14:textId="69C24579" w:rsidR="00C60FB3" w:rsidRPr="009D3649" w:rsidRDefault="00C60FB3" w:rsidP="00C630DE">
            <w:pPr>
              <w:rPr>
                <w:rFonts w:cs="Minion Pro"/>
                <w:sz w:val="18"/>
                <w:szCs w:val="18"/>
                <w:lang w:val="es-ES"/>
              </w:rPr>
            </w:pPr>
            <w:r w:rsidRPr="009D3649">
              <w:rPr>
                <w:rFonts w:cs="Minion Pro"/>
                <w:sz w:val="18"/>
                <w:szCs w:val="18"/>
                <w:lang w:val="es-ES"/>
              </w:rPr>
              <w:t xml:space="preserve">I = </w:t>
            </w:r>
            <w:r w:rsidR="00015D74">
              <w:rPr>
                <w:rFonts w:cs="Minion Pro"/>
                <w:sz w:val="18"/>
                <w:szCs w:val="18"/>
                <w:lang w:val="es-ES"/>
              </w:rPr>
              <w:t>2</w:t>
            </w:r>
          </w:p>
          <w:p w14:paraId="736AA4A3" w14:textId="5CF03076" w:rsidR="00C60FB3" w:rsidRPr="009D3649" w:rsidRDefault="00C60FB3" w:rsidP="00C630DE">
            <w:pPr>
              <w:rPr>
                <w:sz w:val="18"/>
                <w:szCs w:val="18"/>
                <w:lang w:val="es-ES"/>
              </w:rPr>
            </w:pPr>
            <w:r w:rsidRPr="009D3649">
              <w:rPr>
                <w:rFonts w:cs="Minion Pro"/>
                <w:sz w:val="18"/>
                <w:szCs w:val="18"/>
                <w:lang w:val="es-ES"/>
              </w:rPr>
              <w:t xml:space="preserve">P = </w:t>
            </w:r>
            <w:r w:rsidR="00015D74">
              <w:rPr>
                <w:rFonts w:cs="Minion Pro"/>
                <w:sz w:val="18"/>
                <w:szCs w:val="18"/>
                <w:lang w:val="es-ES"/>
              </w:rPr>
              <w:t>2</w:t>
            </w:r>
          </w:p>
        </w:tc>
        <w:tc>
          <w:tcPr>
            <w:tcW w:w="1170" w:type="dxa"/>
            <w:shd w:val="clear" w:color="auto" w:fill="auto"/>
          </w:tcPr>
          <w:p w14:paraId="736AA4A4" w14:textId="62C288B0" w:rsidR="00C60FB3" w:rsidRPr="00411CD4" w:rsidRDefault="00015D74" w:rsidP="00C630DE">
            <w:pPr>
              <w:rPr>
                <w:bCs/>
                <w:sz w:val="18"/>
                <w:szCs w:val="18"/>
                <w:lang w:val="es-ES"/>
              </w:rPr>
            </w:pPr>
            <w:r w:rsidRPr="00411CD4">
              <w:rPr>
                <w:bCs/>
                <w:sz w:val="18"/>
                <w:szCs w:val="18"/>
                <w:lang w:val="es-ES"/>
              </w:rPr>
              <w:t>Moderada</w:t>
            </w:r>
          </w:p>
        </w:tc>
        <w:tc>
          <w:tcPr>
            <w:tcW w:w="2887" w:type="dxa"/>
            <w:gridSpan w:val="2"/>
            <w:shd w:val="clear" w:color="auto" w:fill="auto"/>
          </w:tcPr>
          <w:p w14:paraId="736AA4A5" w14:textId="45EB8594" w:rsidR="00C60FB3" w:rsidRPr="00411CD4" w:rsidRDefault="00411CD4" w:rsidP="00C630DE">
            <w:pPr>
              <w:rPr>
                <w:bCs/>
                <w:sz w:val="18"/>
                <w:szCs w:val="18"/>
                <w:lang w:val="es-ES"/>
              </w:rPr>
            </w:pPr>
            <w:r>
              <w:rPr>
                <w:bCs/>
                <w:sz w:val="18"/>
                <w:szCs w:val="18"/>
                <w:lang w:val="es-ES"/>
              </w:rPr>
              <w:t xml:space="preserve">El proyecto trabaja en sectores no tradicionales </w:t>
            </w:r>
            <w:r w:rsidR="0012758B">
              <w:rPr>
                <w:bCs/>
                <w:sz w:val="18"/>
                <w:szCs w:val="18"/>
                <w:lang w:val="es-ES"/>
              </w:rPr>
              <w:t>para las mujeres como lo son las actividades agrícolas y ganaderas, así como la conservación de recursos naturales</w:t>
            </w:r>
            <w:r w:rsidR="003F5106">
              <w:rPr>
                <w:bCs/>
                <w:sz w:val="18"/>
                <w:szCs w:val="18"/>
                <w:lang w:val="es-ES"/>
              </w:rPr>
              <w:t xml:space="preserve">. </w:t>
            </w:r>
            <w:r w:rsidR="00892C8F">
              <w:rPr>
                <w:bCs/>
                <w:sz w:val="18"/>
                <w:szCs w:val="18"/>
                <w:lang w:val="es-ES"/>
              </w:rPr>
              <w:t xml:space="preserve">Por otra parte, </w:t>
            </w:r>
            <w:r w:rsidR="009F6020">
              <w:rPr>
                <w:bCs/>
                <w:sz w:val="18"/>
                <w:szCs w:val="18"/>
                <w:lang w:val="es-ES"/>
              </w:rPr>
              <w:t xml:space="preserve">hay territorios indígenas dentro del ACLAP </w:t>
            </w:r>
            <w:r w:rsidR="000E4BB9">
              <w:rPr>
                <w:bCs/>
                <w:sz w:val="18"/>
                <w:szCs w:val="18"/>
                <w:lang w:val="es-ES"/>
              </w:rPr>
              <w:t>que desarrollan diferentes actividades productivas que inciden en el estado de los paisajes productivos.</w:t>
            </w:r>
            <w:r w:rsidR="003F5106">
              <w:rPr>
                <w:bCs/>
                <w:sz w:val="18"/>
                <w:szCs w:val="18"/>
                <w:lang w:val="es-ES"/>
              </w:rPr>
              <w:t xml:space="preserve"> </w:t>
            </w:r>
          </w:p>
        </w:tc>
        <w:tc>
          <w:tcPr>
            <w:tcW w:w="4493" w:type="dxa"/>
            <w:shd w:val="clear" w:color="auto" w:fill="auto"/>
          </w:tcPr>
          <w:p w14:paraId="5506BABE" w14:textId="1BE950BE" w:rsidR="00C60FB3" w:rsidRPr="008D0E09" w:rsidRDefault="007D73E9" w:rsidP="00C630DE">
            <w:pPr>
              <w:rPr>
                <w:bCs/>
                <w:sz w:val="18"/>
                <w:szCs w:val="18"/>
                <w:lang w:val="es-ES"/>
              </w:rPr>
            </w:pPr>
            <w:r w:rsidRPr="008D0E09">
              <w:rPr>
                <w:bCs/>
                <w:sz w:val="18"/>
                <w:szCs w:val="18"/>
                <w:lang w:val="es-ES"/>
              </w:rPr>
              <w:t xml:space="preserve">El proyecto </w:t>
            </w:r>
            <w:r w:rsidR="00072228">
              <w:rPr>
                <w:bCs/>
                <w:sz w:val="18"/>
                <w:szCs w:val="18"/>
                <w:lang w:val="es-ES"/>
              </w:rPr>
              <w:t xml:space="preserve">dispone de </w:t>
            </w:r>
            <w:r w:rsidRPr="008D0E09">
              <w:rPr>
                <w:bCs/>
                <w:sz w:val="18"/>
                <w:szCs w:val="18"/>
                <w:lang w:val="es-ES"/>
              </w:rPr>
              <w:t>un plan de género que asegura que las convocatorias incluyan la perspectiva de género. Además, como requisito para acceder a</w:t>
            </w:r>
            <w:r w:rsidR="00A76F28" w:rsidRPr="008D0E09">
              <w:rPr>
                <w:bCs/>
                <w:sz w:val="18"/>
                <w:szCs w:val="18"/>
                <w:lang w:val="es-ES"/>
              </w:rPr>
              <w:t xml:space="preserve"> los grants se incluyó que se debían evidenciar</w:t>
            </w:r>
            <w:r w:rsidR="000725B7" w:rsidRPr="008D0E09">
              <w:rPr>
                <w:bCs/>
                <w:sz w:val="18"/>
                <w:szCs w:val="18"/>
                <w:lang w:val="es-ES"/>
              </w:rPr>
              <w:t xml:space="preserve"> e incluir a grupos de mujeres organizadas en las diferentes actividades productivas.</w:t>
            </w:r>
          </w:p>
          <w:p w14:paraId="736AA4A6" w14:textId="1E99F9E8" w:rsidR="000725B7" w:rsidRPr="009D3649" w:rsidRDefault="000725B7" w:rsidP="00C630DE">
            <w:pPr>
              <w:rPr>
                <w:b/>
                <w:sz w:val="18"/>
                <w:szCs w:val="18"/>
                <w:lang w:val="es-ES"/>
              </w:rPr>
            </w:pPr>
            <w:r w:rsidRPr="008D0E09">
              <w:rPr>
                <w:bCs/>
                <w:sz w:val="18"/>
                <w:szCs w:val="18"/>
                <w:lang w:val="es-ES"/>
              </w:rPr>
              <w:t xml:space="preserve">Asimismo, </w:t>
            </w:r>
            <w:r w:rsidR="0008765D" w:rsidRPr="008D0E09">
              <w:rPr>
                <w:bCs/>
                <w:sz w:val="18"/>
                <w:szCs w:val="18"/>
                <w:lang w:val="es-ES"/>
              </w:rPr>
              <w:t xml:space="preserve">se está desarrollando un plan de participación de pueblos indígenas para poder asegurar una inclusión real de esta población en el proyecto. Ya que </w:t>
            </w:r>
            <w:r w:rsidR="005B2D94" w:rsidRPr="008D0E09">
              <w:rPr>
                <w:bCs/>
                <w:sz w:val="18"/>
                <w:szCs w:val="18"/>
                <w:lang w:val="es-ES"/>
              </w:rPr>
              <w:t>su inclusión se dio a partir de una solicitud de los mismos pueblos indígenas al proyecto</w:t>
            </w:r>
            <w:r w:rsidR="00F82497">
              <w:rPr>
                <w:bCs/>
                <w:sz w:val="18"/>
                <w:szCs w:val="18"/>
                <w:lang w:val="es-ES"/>
              </w:rPr>
              <w:t xml:space="preserve"> mediante</w:t>
            </w:r>
            <w:r w:rsidR="005B2D94" w:rsidRPr="008D0E09">
              <w:rPr>
                <w:bCs/>
                <w:sz w:val="18"/>
                <w:szCs w:val="18"/>
                <w:lang w:val="es-ES"/>
              </w:rPr>
              <w:t xml:space="preserve"> el SINAC.</w:t>
            </w:r>
          </w:p>
        </w:tc>
      </w:tr>
      <w:tr w:rsidR="00C60FB3" w:rsidRPr="00C74BB0" w14:paraId="736AA4AE" w14:textId="77777777" w:rsidTr="002F4ACD">
        <w:tc>
          <w:tcPr>
            <w:tcW w:w="3505" w:type="dxa"/>
            <w:shd w:val="clear" w:color="auto" w:fill="auto"/>
            <w:vAlign w:val="center"/>
          </w:tcPr>
          <w:p w14:paraId="736AA4A8" w14:textId="3921556C" w:rsidR="00011D13" w:rsidRPr="00062309" w:rsidRDefault="00C60FB3" w:rsidP="00C630DE">
            <w:pPr>
              <w:rPr>
                <w:sz w:val="18"/>
                <w:szCs w:val="18"/>
                <w:lang w:val="es-ES"/>
              </w:rPr>
            </w:pPr>
            <w:r w:rsidRPr="00352277">
              <w:rPr>
                <w:b/>
                <w:bCs/>
                <w:sz w:val="18"/>
                <w:szCs w:val="18"/>
                <w:u w:val="single"/>
                <w:lang w:val="es-ES"/>
              </w:rPr>
              <w:t xml:space="preserve">Riesgo </w:t>
            </w:r>
            <w:r w:rsidR="00352277" w:rsidRPr="00352277">
              <w:rPr>
                <w:b/>
                <w:bCs/>
                <w:sz w:val="18"/>
                <w:szCs w:val="18"/>
                <w:u w:val="single"/>
                <w:lang w:val="es-ES"/>
              </w:rPr>
              <w:t>2</w:t>
            </w:r>
            <w:r w:rsidRPr="009D3649">
              <w:rPr>
                <w:sz w:val="18"/>
                <w:szCs w:val="18"/>
                <w:lang w:val="es-ES"/>
              </w:rPr>
              <w:t>:</w:t>
            </w:r>
            <w:r w:rsidR="0070759E">
              <w:rPr>
                <w:sz w:val="18"/>
                <w:szCs w:val="18"/>
                <w:lang w:val="es-ES"/>
              </w:rPr>
              <w:t xml:space="preserve"> La información ambiental generada por el MOCUPP podría generar algún conflicto entre los productores</w:t>
            </w:r>
            <w:r w:rsidR="00062309">
              <w:rPr>
                <w:sz w:val="18"/>
                <w:szCs w:val="18"/>
                <w:lang w:val="es-ES"/>
              </w:rPr>
              <w:t xml:space="preserve"> de los cultivos y el sector ambiental.</w:t>
            </w:r>
          </w:p>
        </w:tc>
        <w:tc>
          <w:tcPr>
            <w:tcW w:w="1080" w:type="dxa"/>
            <w:shd w:val="clear" w:color="auto" w:fill="auto"/>
          </w:tcPr>
          <w:p w14:paraId="736AA4A9" w14:textId="3C69EEEE" w:rsidR="00C60FB3" w:rsidRPr="009D3649" w:rsidRDefault="00C60FB3" w:rsidP="00C630DE">
            <w:pPr>
              <w:rPr>
                <w:rFonts w:cs="Minion Pro"/>
                <w:sz w:val="18"/>
                <w:szCs w:val="18"/>
                <w:lang w:val="es-ES"/>
              </w:rPr>
            </w:pPr>
            <w:r w:rsidRPr="009D3649">
              <w:rPr>
                <w:rFonts w:cs="Minion Pro"/>
                <w:sz w:val="18"/>
                <w:szCs w:val="18"/>
                <w:lang w:val="es-ES"/>
              </w:rPr>
              <w:t xml:space="preserve">I = </w:t>
            </w:r>
            <w:r w:rsidR="004E3966">
              <w:rPr>
                <w:rFonts w:cs="Minion Pro"/>
                <w:sz w:val="18"/>
                <w:szCs w:val="18"/>
                <w:lang w:val="es-ES"/>
              </w:rPr>
              <w:t>4</w:t>
            </w:r>
          </w:p>
          <w:p w14:paraId="736AA4AA" w14:textId="31A68360" w:rsidR="00C60FB3" w:rsidRPr="009D3649" w:rsidRDefault="00C60FB3" w:rsidP="00C630DE">
            <w:pPr>
              <w:rPr>
                <w:sz w:val="18"/>
                <w:szCs w:val="18"/>
                <w:lang w:val="es-ES"/>
              </w:rPr>
            </w:pPr>
            <w:r w:rsidRPr="009D3649">
              <w:rPr>
                <w:rFonts w:cs="Minion Pro"/>
                <w:sz w:val="18"/>
                <w:szCs w:val="18"/>
                <w:lang w:val="es-ES"/>
              </w:rPr>
              <w:t xml:space="preserve">P = </w:t>
            </w:r>
            <w:r w:rsidR="0098417A">
              <w:rPr>
                <w:rFonts w:cs="Minion Pro"/>
                <w:sz w:val="18"/>
                <w:szCs w:val="18"/>
                <w:lang w:val="es-ES"/>
              </w:rPr>
              <w:t>3</w:t>
            </w:r>
          </w:p>
        </w:tc>
        <w:tc>
          <w:tcPr>
            <w:tcW w:w="1170" w:type="dxa"/>
            <w:shd w:val="clear" w:color="auto" w:fill="auto"/>
          </w:tcPr>
          <w:p w14:paraId="736AA4AB" w14:textId="0122C5B2" w:rsidR="00C60FB3" w:rsidRPr="005F2A9C" w:rsidRDefault="00C74BB0" w:rsidP="00C630DE">
            <w:pPr>
              <w:rPr>
                <w:bCs/>
                <w:sz w:val="18"/>
                <w:szCs w:val="18"/>
                <w:lang w:val="es-ES"/>
              </w:rPr>
            </w:pPr>
            <w:r>
              <w:rPr>
                <w:bCs/>
                <w:sz w:val="18"/>
                <w:szCs w:val="18"/>
                <w:lang w:val="es-ES"/>
              </w:rPr>
              <w:t>Moderada</w:t>
            </w:r>
          </w:p>
        </w:tc>
        <w:tc>
          <w:tcPr>
            <w:tcW w:w="2887" w:type="dxa"/>
            <w:gridSpan w:val="2"/>
            <w:shd w:val="clear" w:color="auto" w:fill="auto"/>
          </w:tcPr>
          <w:p w14:paraId="736AA4AC" w14:textId="7EDCEAE2" w:rsidR="00C60FB3" w:rsidRPr="003112E2" w:rsidRDefault="0098417A" w:rsidP="00C630DE">
            <w:pPr>
              <w:rPr>
                <w:bCs/>
                <w:sz w:val="18"/>
                <w:szCs w:val="18"/>
                <w:lang w:val="es-ES"/>
              </w:rPr>
            </w:pPr>
            <w:r w:rsidRPr="003112E2">
              <w:rPr>
                <w:bCs/>
                <w:sz w:val="18"/>
                <w:szCs w:val="18"/>
                <w:lang w:val="es-ES"/>
              </w:rPr>
              <w:t>El MOCUPP se constituye en una herramienta innovadora para la toma de decisiones en materia ambiental</w:t>
            </w:r>
            <w:r w:rsidR="002F287C">
              <w:rPr>
                <w:bCs/>
                <w:sz w:val="18"/>
                <w:szCs w:val="18"/>
                <w:lang w:val="es-ES"/>
              </w:rPr>
              <w:t xml:space="preserve"> y para el proyecto es clave para poder asegurar una gestión sostenible de los paisajes de producción en Costa Rica. Sin embargo, desde que se publican los resultados, siempre se generan comentarios y</w:t>
            </w:r>
            <w:r w:rsidR="00B0049C">
              <w:rPr>
                <w:bCs/>
                <w:sz w:val="18"/>
                <w:szCs w:val="18"/>
                <w:lang w:val="es-ES"/>
              </w:rPr>
              <w:t xml:space="preserve"> denuncias sobre el (poco) accionar del Estado frente a la pérdida de cobertura arbórea (y bosque)</w:t>
            </w:r>
            <w:r w:rsidR="0053508C">
              <w:rPr>
                <w:bCs/>
                <w:sz w:val="18"/>
                <w:szCs w:val="18"/>
                <w:lang w:val="es-ES"/>
              </w:rPr>
              <w:t xml:space="preserve"> en algunos territorios debido al crecimiento de algunos cultivos, especialmente piña</w:t>
            </w:r>
            <w:r w:rsidRPr="003112E2">
              <w:rPr>
                <w:bCs/>
                <w:sz w:val="18"/>
                <w:szCs w:val="18"/>
                <w:lang w:val="es-ES"/>
              </w:rPr>
              <w:t xml:space="preserve">. </w:t>
            </w:r>
          </w:p>
        </w:tc>
        <w:tc>
          <w:tcPr>
            <w:tcW w:w="4493" w:type="dxa"/>
            <w:shd w:val="clear" w:color="auto" w:fill="auto"/>
          </w:tcPr>
          <w:p w14:paraId="736AA4AD" w14:textId="0C8DE55C" w:rsidR="00C60FB3" w:rsidRPr="00AA769E" w:rsidRDefault="00C03E8B" w:rsidP="00C630DE">
            <w:pPr>
              <w:rPr>
                <w:bCs/>
                <w:sz w:val="18"/>
                <w:szCs w:val="18"/>
                <w:lang w:val="es-ES"/>
              </w:rPr>
            </w:pPr>
            <w:r w:rsidRPr="00AA769E">
              <w:rPr>
                <w:bCs/>
                <w:sz w:val="18"/>
                <w:szCs w:val="18"/>
                <w:lang w:val="es-ES"/>
              </w:rPr>
              <w:t>EL proyecto</w:t>
            </w:r>
            <w:r w:rsidR="00617642" w:rsidRPr="00AA769E">
              <w:rPr>
                <w:bCs/>
                <w:sz w:val="18"/>
                <w:szCs w:val="18"/>
                <w:lang w:val="es-ES"/>
              </w:rPr>
              <w:t xml:space="preserve"> ha involucrado al sector empresarial y productivo en el proceso de fortalecimiento del MOCUPP como herramienta</w:t>
            </w:r>
            <w:r w:rsidR="005034DE" w:rsidRPr="00AA769E">
              <w:rPr>
                <w:bCs/>
                <w:sz w:val="18"/>
                <w:szCs w:val="18"/>
                <w:lang w:val="es-ES"/>
              </w:rPr>
              <w:t xml:space="preserve">. Desde esta perspectiva no solamente se </w:t>
            </w:r>
            <w:r w:rsidR="00DE6D10" w:rsidRPr="00AA769E">
              <w:rPr>
                <w:bCs/>
                <w:sz w:val="18"/>
                <w:szCs w:val="18"/>
                <w:lang w:val="es-ES"/>
              </w:rPr>
              <w:t>realizan</w:t>
            </w:r>
            <w:r w:rsidR="005034DE" w:rsidRPr="00AA769E">
              <w:rPr>
                <w:bCs/>
                <w:sz w:val="18"/>
                <w:szCs w:val="18"/>
                <w:lang w:val="es-ES"/>
              </w:rPr>
              <w:t xml:space="preserve"> talleres de consulta y de capacitación para que </w:t>
            </w:r>
            <w:r w:rsidR="00301743">
              <w:rPr>
                <w:bCs/>
                <w:sz w:val="18"/>
                <w:szCs w:val="18"/>
                <w:lang w:val="es-ES"/>
              </w:rPr>
              <w:t xml:space="preserve">exista un conocimiento común </w:t>
            </w:r>
            <w:r w:rsidR="005F5284">
              <w:rPr>
                <w:bCs/>
                <w:sz w:val="18"/>
                <w:szCs w:val="18"/>
                <w:lang w:val="es-ES"/>
              </w:rPr>
              <w:t>del</w:t>
            </w:r>
            <w:r w:rsidR="005034DE" w:rsidRPr="00AA769E">
              <w:rPr>
                <w:bCs/>
                <w:sz w:val="18"/>
                <w:szCs w:val="18"/>
                <w:lang w:val="es-ES"/>
              </w:rPr>
              <w:t xml:space="preserve"> MOCUPP</w:t>
            </w:r>
            <w:r w:rsidR="005F5284">
              <w:rPr>
                <w:bCs/>
                <w:sz w:val="18"/>
                <w:szCs w:val="18"/>
                <w:lang w:val="es-ES"/>
              </w:rPr>
              <w:t xml:space="preserve"> por parte del sector productivo,</w:t>
            </w:r>
            <w:r w:rsidR="00337535">
              <w:rPr>
                <w:bCs/>
                <w:sz w:val="18"/>
                <w:szCs w:val="18"/>
                <w:lang w:val="es-ES"/>
              </w:rPr>
              <w:t xml:space="preserve"> sino que también se</w:t>
            </w:r>
            <w:r w:rsidR="00BC293A" w:rsidRPr="00AA769E">
              <w:rPr>
                <w:bCs/>
                <w:sz w:val="18"/>
                <w:szCs w:val="18"/>
                <w:lang w:val="es-ES"/>
              </w:rPr>
              <w:t xml:space="preserve"> realizan reuniones y trabajos de acercamiento </w:t>
            </w:r>
            <w:r w:rsidR="000E56CF">
              <w:rPr>
                <w:bCs/>
                <w:sz w:val="18"/>
                <w:szCs w:val="18"/>
                <w:lang w:val="es-ES"/>
              </w:rPr>
              <w:t>al</w:t>
            </w:r>
            <w:r w:rsidR="00BC293A" w:rsidRPr="00AA769E">
              <w:rPr>
                <w:bCs/>
                <w:sz w:val="18"/>
                <w:szCs w:val="18"/>
                <w:lang w:val="es-ES"/>
              </w:rPr>
              <w:t xml:space="preserve"> sector para poder conocer sus perspectivas sobre </w:t>
            </w:r>
            <w:r w:rsidR="000E56CF">
              <w:rPr>
                <w:bCs/>
                <w:sz w:val="18"/>
                <w:szCs w:val="18"/>
                <w:lang w:val="es-ES"/>
              </w:rPr>
              <w:t>la herramienta e incluso posibilidades de mejoras en la gestión de la información que se genera.</w:t>
            </w:r>
            <w:r w:rsidR="00DE6D10" w:rsidRPr="00AA769E">
              <w:rPr>
                <w:bCs/>
                <w:sz w:val="18"/>
                <w:szCs w:val="18"/>
                <w:lang w:val="es-ES"/>
              </w:rPr>
              <w:t xml:space="preserve"> </w:t>
            </w:r>
          </w:p>
        </w:tc>
      </w:tr>
      <w:tr w:rsidR="00D6032C" w:rsidRPr="00C74BB0" w14:paraId="736AA4B5" w14:textId="77777777" w:rsidTr="002F4ACD">
        <w:tc>
          <w:tcPr>
            <w:tcW w:w="3505" w:type="dxa"/>
            <w:shd w:val="clear" w:color="auto" w:fill="auto"/>
            <w:vAlign w:val="center"/>
          </w:tcPr>
          <w:p w14:paraId="736AA4AF" w14:textId="247FFC5B" w:rsidR="00D6032C" w:rsidRPr="009D3649" w:rsidRDefault="00D6032C" w:rsidP="006B0C14">
            <w:pPr>
              <w:rPr>
                <w:b/>
                <w:sz w:val="18"/>
                <w:szCs w:val="18"/>
                <w:lang w:val="es-ES"/>
              </w:rPr>
            </w:pPr>
            <w:r w:rsidRPr="00352277">
              <w:rPr>
                <w:b/>
                <w:bCs/>
                <w:sz w:val="18"/>
                <w:szCs w:val="18"/>
                <w:u w:val="single"/>
                <w:lang w:val="es-ES"/>
              </w:rPr>
              <w:lastRenderedPageBreak/>
              <w:t xml:space="preserve">Riesgo </w:t>
            </w:r>
            <w:r w:rsidR="00352277" w:rsidRPr="00352277">
              <w:rPr>
                <w:b/>
                <w:bCs/>
                <w:sz w:val="18"/>
                <w:szCs w:val="18"/>
                <w:u w:val="single"/>
                <w:lang w:val="es-ES"/>
              </w:rPr>
              <w:t>3</w:t>
            </w:r>
            <w:r w:rsidRPr="00352277">
              <w:rPr>
                <w:b/>
                <w:bCs/>
                <w:sz w:val="18"/>
                <w:szCs w:val="18"/>
                <w:u w:val="single"/>
                <w:lang w:val="es-ES"/>
              </w:rPr>
              <w:t>:</w:t>
            </w:r>
            <w:r>
              <w:rPr>
                <w:sz w:val="18"/>
                <w:szCs w:val="18"/>
                <w:lang w:val="es-ES"/>
              </w:rPr>
              <w:t xml:space="preserve"> </w:t>
            </w:r>
            <w:r w:rsidR="006B0C14">
              <w:rPr>
                <w:sz w:val="18"/>
                <w:szCs w:val="18"/>
                <w:lang w:val="es-ES"/>
              </w:rPr>
              <w:t xml:space="preserve">Podrían generarse algunos impactos </w:t>
            </w:r>
            <w:r w:rsidRPr="009D3649">
              <w:rPr>
                <w:rFonts w:eastAsia="Times New Roman"/>
                <w:sz w:val="18"/>
                <w:szCs w:val="18"/>
                <w:lang w:val="es-ES"/>
              </w:rPr>
              <w:t>adversos sobre la igualdad de género y/o la situación de mujeres y niñas</w:t>
            </w:r>
            <w:r w:rsidR="006B0C14">
              <w:rPr>
                <w:rFonts w:eastAsia="Times New Roman"/>
                <w:sz w:val="18"/>
                <w:szCs w:val="18"/>
                <w:lang w:val="es-ES"/>
              </w:rPr>
              <w:t>, especialmente porque los ámbitos en los que el proyecto tr</w:t>
            </w:r>
            <w:r w:rsidR="0082306A">
              <w:rPr>
                <w:rFonts w:eastAsia="Times New Roman"/>
                <w:sz w:val="18"/>
                <w:szCs w:val="18"/>
                <w:lang w:val="es-ES"/>
              </w:rPr>
              <w:t>a</w:t>
            </w:r>
            <w:r w:rsidR="00D644EA">
              <w:rPr>
                <w:rFonts w:eastAsia="Times New Roman"/>
                <w:sz w:val="18"/>
                <w:szCs w:val="18"/>
                <w:lang w:val="es-ES"/>
              </w:rPr>
              <w:t>baja son sectores</w:t>
            </w:r>
            <w:r w:rsidR="002B62D7">
              <w:rPr>
                <w:rFonts w:eastAsia="Times New Roman"/>
                <w:sz w:val="18"/>
                <w:szCs w:val="18"/>
                <w:lang w:val="es-ES"/>
              </w:rPr>
              <w:t xml:space="preserve"> considerados como “no tradicionales” en </w:t>
            </w:r>
            <w:r w:rsidR="00121CF4">
              <w:rPr>
                <w:rFonts w:eastAsia="Times New Roman"/>
                <w:sz w:val="18"/>
                <w:szCs w:val="18"/>
                <w:lang w:val="es-ES"/>
              </w:rPr>
              <w:t>cuanto</w:t>
            </w:r>
            <w:r w:rsidR="00713E90">
              <w:rPr>
                <w:rFonts w:eastAsia="Times New Roman"/>
                <w:sz w:val="18"/>
                <w:szCs w:val="18"/>
                <w:lang w:val="es-ES"/>
              </w:rPr>
              <w:t xml:space="preserve"> a</w:t>
            </w:r>
            <w:r w:rsidR="002B62D7">
              <w:rPr>
                <w:rFonts w:eastAsia="Times New Roman"/>
                <w:sz w:val="18"/>
                <w:szCs w:val="18"/>
                <w:lang w:val="es-ES"/>
              </w:rPr>
              <w:t xml:space="preserve"> p</w:t>
            </w:r>
            <w:r w:rsidR="00D644EA">
              <w:rPr>
                <w:rFonts w:eastAsia="Times New Roman"/>
                <w:sz w:val="18"/>
                <w:szCs w:val="18"/>
                <w:lang w:val="es-ES"/>
              </w:rPr>
              <w:t>articipación de las mujeres y niñas es considera</w:t>
            </w:r>
          </w:p>
        </w:tc>
        <w:tc>
          <w:tcPr>
            <w:tcW w:w="1080" w:type="dxa"/>
            <w:shd w:val="clear" w:color="auto" w:fill="auto"/>
          </w:tcPr>
          <w:p w14:paraId="736AA4B0" w14:textId="1910EC26" w:rsidR="00D6032C" w:rsidRPr="009D3649" w:rsidRDefault="00D6032C" w:rsidP="00D6032C">
            <w:pPr>
              <w:rPr>
                <w:rFonts w:cs="Minion Pro"/>
                <w:sz w:val="18"/>
                <w:szCs w:val="18"/>
                <w:lang w:val="es-ES"/>
              </w:rPr>
            </w:pPr>
            <w:r w:rsidRPr="009D3649">
              <w:rPr>
                <w:rFonts w:cs="Minion Pro"/>
                <w:sz w:val="18"/>
                <w:szCs w:val="18"/>
                <w:lang w:val="es-ES"/>
              </w:rPr>
              <w:t xml:space="preserve">I = </w:t>
            </w:r>
            <w:r w:rsidR="006B0C14">
              <w:rPr>
                <w:rFonts w:cs="Minion Pro"/>
                <w:sz w:val="18"/>
                <w:szCs w:val="18"/>
                <w:lang w:val="es-ES"/>
              </w:rPr>
              <w:t>3</w:t>
            </w:r>
          </w:p>
          <w:p w14:paraId="736AA4B1" w14:textId="39402ADF" w:rsidR="00D6032C" w:rsidRPr="009D3649" w:rsidRDefault="00D6032C" w:rsidP="00D6032C">
            <w:pPr>
              <w:rPr>
                <w:sz w:val="18"/>
                <w:szCs w:val="18"/>
                <w:lang w:val="es-ES"/>
              </w:rPr>
            </w:pPr>
            <w:r w:rsidRPr="009D3649">
              <w:rPr>
                <w:rFonts w:cs="Minion Pro"/>
                <w:sz w:val="18"/>
                <w:szCs w:val="18"/>
                <w:lang w:val="es-ES"/>
              </w:rPr>
              <w:t xml:space="preserve">P = </w:t>
            </w:r>
            <w:r w:rsidR="006B0C14">
              <w:rPr>
                <w:rFonts w:cs="Minion Pro"/>
                <w:sz w:val="18"/>
                <w:szCs w:val="18"/>
                <w:lang w:val="es-ES"/>
              </w:rPr>
              <w:t>2</w:t>
            </w:r>
          </w:p>
        </w:tc>
        <w:tc>
          <w:tcPr>
            <w:tcW w:w="1170" w:type="dxa"/>
            <w:shd w:val="clear" w:color="auto" w:fill="auto"/>
          </w:tcPr>
          <w:p w14:paraId="736AA4B2" w14:textId="5456355B" w:rsidR="00D6032C" w:rsidRPr="00BA6533" w:rsidRDefault="00BC431C" w:rsidP="00D6032C">
            <w:pPr>
              <w:rPr>
                <w:bCs/>
                <w:sz w:val="18"/>
                <w:szCs w:val="18"/>
                <w:lang w:val="es-ES"/>
              </w:rPr>
            </w:pPr>
            <w:r>
              <w:rPr>
                <w:bCs/>
                <w:sz w:val="18"/>
                <w:szCs w:val="18"/>
                <w:lang w:val="es-ES"/>
              </w:rPr>
              <w:t>Moderado</w:t>
            </w:r>
            <w:bookmarkStart w:id="2" w:name="_GoBack"/>
            <w:bookmarkEnd w:id="2"/>
          </w:p>
        </w:tc>
        <w:tc>
          <w:tcPr>
            <w:tcW w:w="2887" w:type="dxa"/>
            <w:gridSpan w:val="2"/>
            <w:shd w:val="clear" w:color="auto" w:fill="auto"/>
          </w:tcPr>
          <w:p w14:paraId="736AA4B3" w14:textId="2E4529B4" w:rsidR="00BA6533" w:rsidRPr="00613ACE" w:rsidRDefault="00D6032C" w:rsidP="00613ACE">
            <w:pPr>
              <w:rPr>
                <w:rFonts w:cstheme="majorHAnsi"/>
                <w:color w:val="000000" w:themeColor="text1"/>
                <w:sz w:val="18"/>
                <w:szCs w:val="18"/>
                <w:lang w:val="es-CR"/>
              </w:rPr>
            </w:pPr>
            <w:r>
              <w:rPr>
                <w:rFonts w:cstheme="majorHAnsi"/>
                <w:color w:val="000000" w:themeColor="text1"/>
                <w:sz w:val="18"/>
                <w:szCs w:val="18"/>
                <w:lang w:val="es-419"/>
              </w:rPr>
              <w:t xml:space="preserve">Aunque el país </w:t>
            </w:r>
            <w:r w:rsidRPr="00374752">
              <w:rPr>
                <w:rFonts w:cstheme="majorHAnsi"/>
                <w:color w:val="000000" w:themeColor="text1"/>
                <w:sz w:val="18"/>
                <w:szCs w:val="18"/>
                <w:lang w:val="es-419"/>
              </w:rPr>
              <w:t>ha logrado avances en el empoderamiento de las mujeres y el logro de la igualdad de género en las últimas décadas</w:t>
            </w:r>
            <w:r>
              <w:rPr>
                <w:rFonts w:cstheme="majorHAnsi"/>
                <w:color w:val="000000" w:themeColor="text1"/>
                <w:sz w:val="18"/>
                <w:szCs w:val="18"/>
                <w:lang w:val="es-419"/>
              </w:rPr>
              <w:t xml:space="preserve">, </w:t>
            </w:r>
            <w:r w:rsidRPr="00374752">
              <w:rPr>
                <w:rFonts w:cstheme="majorHAnsi"/>
                <w:color w:val="000000" w:themeColor="text1"/>
                <w:sz w:val="18"/>
                <w:szCs w:val="18"/>
                <w:lang w:val="es-419"/>
              </w:rPr>
              <w:t>aún</w:t>
            </w:r>
            <w:r>
              <w:rPr>
                <w:rFonts w:cstheme="majorHAnsi"/>
                <w:color w:val="000000" w:themeColor="text1"/>
                <w:sz w:val="18"/>
                <w:szCs w:val="18"/>
                <w:lang w:val="es-419"/>
              </w:rPr>
              <w:t xml:space="preserve"> persisten</w:t>
            </w:r>
            <w:r w:rsidRPr="00374752">
              <w:rPr>
                <w:rFonts w:cstheme="majorHAnsi"/>
                <w:color w:val="000000" w:themeColor="text1"/>
                <w:sz w:val="18"/>
                <w:szCs w:val="18"/>
                <w:lang w:val="es-419"/>
              </w:rPr>
              <w:t xml:space="preserve"> tasas </w:t>
            </w:r>
            <w:r>
              <w:rPr>
                <w:rFonts w:cstheme="majorHAnsi"/>
                <w:color w:val="000000" w:themeColor="text1"/>
                <w:sz w:val="18"/>
                <w:szCs w:val="18"/>
                <w:lang w:val="es-419"/>
              </w:rPr>
              <w:t xml:space="preserve">más bajas </w:t>
            </w:r>
            <w:r w:rsidRPr="00374752">
              <w:rPr>
                <w:rFonts w:cstheme="majorHAnsi"/>
                <w:color w:val="000000" w:themeColor="text1"/>
                <w:sz w:val="18"/>
                <w:szCs w:val="18"/>
                <w:lang w:val="es-419"/>
              </w:rPr>
              <w:t xml:space="preserve">de participación </w:t>
            </w:r>
            <w:r>
              <w:rPr>
                <w:rFonts w:cstheme="majorHAnsi"/>
                <w:color w:val="000000" w:themeColor="text1"/>
                <w:sz w:val="18"/>
                <w:szCs w:val="18"/>
                <w:lang w:val="es-419"/>
              </w:rPr>
              <w:t>política y</w:t>
            </w:r>
            <w:r w:rsidRPr="00374752">
              <w:rPr>
                <w:rFonts w:cstheme="majorHAnsi"/>
                <w:color w:val="000000" w:themeColor="text1"/>
                <w:sz w:val="18"/>
                <w:szCs w:val="18"/>
                <w:lang w:val="es-419"/>
              </w:rPr>
              <w:t xml:space="preserve"> más altas de desempleo, subempleo y trabajo informal</w:t>
            </w:r>
            <w:r w:rsidR="006D13D6">
              <w:rPr>
                <w:rFonts w:cstheme="majorHAnsi"/>
                <w:color w:val="000000" w:themeColor="text1"/>
                <w:sz w:val="18"/>
                <w:szCs w:val="18"/>
                <w:lang w:val="es-419"/>
              </w:rPr>
              <w:t>.</w:t>
            </w:r>
            <w:r w:rsidR="006D13D6" w:rsidRPr="00BA6533">
              <w:rPr>
                <w:rFonts w:cstheme="majorHAnsi"/>
                <w:color w:val="000000" w:themeColor="text1"/>
                <w:sz w:val="18"/>
                <w:szCs w:val="18"/>
                <w:lang w:val="es-CR"/>
              </w:rPr>
              <w:t xml:space="preserve"> En solo tres meses, el impacto de la pandemia sobre el trabajo llevó a las mujeres a una cifra histórica del 30% de desempleo, diez puntos porcentuales mayor que los hombres (según la Encuesta Continua de Empleo del INEC). Esto sin contar los demás problemas: su recarga en el hogar, peor que nunca, la violencia doméstica, los femicidios recurrentes (con o sin pandemia)</w:t>
            </w:r>
            <w:r w:rsidR="007D66EB">
              <w:rPr>
                <w:rFonts w:cstheme="majorHAnsi"/>
                <w:color w:val="000000" w:themeColor="text1"/>
                <w:sz w:val="18"/>
                <w:szCs w:val="18"/>
                <w:lang w:val="es-CR"/>
              </w:rPr>
              <w:t xml:space="preserve"> que impactan tanto a las mujeres que viven en sectores urbanos como las que viven en entornos rurales</w:t>
            </w:r>
            <w:r w:rsidR="00613ACE">
              <w:rPr>
                <w:rFonts w:cstheme="majorHAnsi"/>
                <w:color w:val="000000" w:themeColor="text1"/>
                <w:sz w:val="18"/>
                <w:szCs w:val="18"/>
                <w:lang w:val="es-CR"/>
              </w:rPr>
              <w:t>.</w:t>
            </w:r>
          </w:p>
        </w:tc>
        <w:tc>
          <w:tcPr>
            <w:tcW w:w="4493" w:type="dxa"/>
            <w:shd w:val="clear" w:color="auto" w:fill="auto"/>
          </w:tcPr>
          <w:p w14:paraId="736AA4B4" w14:textId="2A56F81F" w:rsidR="00D6032C" w:rsidRPr="00352277" w:rsidRDefault="00352277" w:rsidP="00D6032C">
            <w:pPr>
              <w:rPr>
                <w:bCs/>
                <w:sz w:val="18"/>
                <w:szCs w:val="18"/>
                <w:lang w:val="es-ES"/>
              </w:rPr>
            </w:pPr>
            <w:r w:rsidRPr="00352277">
              <w:rPr>
                <w:bCs/>
                <w:sz w:val="18"/>
                <w:szCs w:val="18"/>
                <w:lang w:val="es-ES"/>
              </w:rPr>
              <w:t>El proyecto cuenta con un sólido Plan de Acción para la Igualdad de Género, que se alinea con el marco de resultados e incluye actividades y resultados claros. El Proyecto promueve la igualdad de género y el empoderamiento de las mujeres a través del enfoque dual de integración de la perspectiva intersectorial de género que implica, por un lado, los resultados específicos de los componentes del Proyecto y, por otro, la implementación de resultados para acelerar el empoderamiento de las mujeres de acuerdo con las sinergias que se basan en las necesidades de las mujeres en ambas zonas: CBIMA y ACLA-P por su política, economía y autonomía física. Finalmente, cabe mencionar que el Plan de Acción para la Igualdad de Género se actualiza anualmente, de tal manera que se incrementen las actividades y resultados a favor de las mujeres, la transformación de las normas sociales de género y la promoción de la igualdad entre mujeres y hombres.</w:t>
            </w:r>
          </w:p>
        </w:tc>
      </w:tr>
      <w:tr w:rsidR="00D6032C" w:rsidRPr="00C74BB0" w14:paraId="46CCF4AB" w14:textId="77777777" w:rsidTr="002F4ACD">
        <w:tc>
          <w:tcPr>
            <w:tcW w:w="3505" w:type="dxa"/>
            <w:shd w:val="clear" w:color="auto" w:fill="auto"/>
            <w:vAlign w:val="center"/>
          </w:tcPr>
          <w:p w14:paraId="452A15D3" w14:textId="60CB409E" w:rsidR="00D6032C" w:rsidRPr="009D3649" w:rsidRDefault="00D6032C" w:rsidP="00C576D8">
            <w:pPr>
              <w:rPr>
                <w:sz w:val="18"/>
                <w:szCs w:val="18"/>
                <w:lang w:val="es-ES"/>
              </w:rPr>
            </w:pPr>
            <w:r w:rsidRPr="00352277">
              <w:rPr>
                <w:b/>
                <w:bCs/>
                <w:sz w:val="18"/>
                <w:szCs w:val="18"/>
                <w:u w:val="single"/>
                <w:lang w:val="es-ES"/>
              </w:rPr>
              <w:t xml:space="preserve">Riesgo </w:t>
            </w:r>
            <w:r w:rsidR="00352277" w:rsidRPr="00352277">
              <w:rPr>
                <w:b/>
                <w:bCs/>
                <w:sz w:val="18"/>
                <w:szCs w:val="18"/>
                <w:u w:val="single"/>
                <w:lang w:val="es-ES"/>
              </w:rPr>
              <w:t>4</w:t>
            </w:r>
            <w:r>
              <w:rPr>
                <w:sz w:val="18"/>
                <w:szCs w:val="18"/>
                <w:lang w:val="es-ES"/>
              </w:rPr>
              <w:t xml:space="preserve">: </w:t>
            </w:r>
            <w:r w:rsidR="00C576D8">
              <w:rPr>
                <w:sz w:val="18"/>
                <w:szCs w:val="18"/>
                <w:lang w:val="es-ES"/>
              </w:rPr>
              <w:t xml:space="preserve">Podrían </w:t>
            </w:r>
            <w:r w:rsidRPr="009D3649">
              <w:rPr>
                <w:rFonts w:eastAsia="Times New Roman"/>
                <w:sz w:val="18"/>
                <w:szCs w:val="18"/>
                <w:lang w:val="es-ES"/>
              </w:rPr>
              <w:t>reproducir</w:t>
            </w:r>
            <w:r w:rsidR="00C576D8">
              <w:rPr>
                <w:rFonts w:eastAsia="Times New Roman"/>
                <w:sz w:val="18"/>
                <w:szCs w:val="18"/>
                <w:lang w:val="es-ES"/>
              </w:rPr>
              <w:t>se, sin ning</w:t>
            </w:r>
            <w:r w:rsidR="00116D11">
              <w:rPr>
                <w:rFonts w:eastAsia="Times New Roman"/>
                <w:sz w:val="18"/>
                <w:szCs w:val="18"/>
                <w:lang w:val="es-ES"/>
              </w:rPr>
              <w:t>una intensión premeditada,</w:t>
            </w:r>
            <w:r w:rsidRPr="009D3649">
              <w:rPr>
                <w:rFonts w:eastAsia="Times New Roman"/>
                <w:sz w:val="18"/>
                <w:szCs w:val="18"/>
                <w:lang w:val="es-ES"/>
              </w:rPr>
              <w:t xml:space="preserve">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r w:rsidR="00F02A32">
              <w:rPr>
                <w:rFonts w:eastAsia="Times New Roman"/>
                <w:sz w:val="18"/>
                <w:szCs w:val="18"/>
                <w:lang w:val="es-ES"/>
              </w:rPr>
              <w:t xml:space="preserve">, especialmente porque los ámbitos en los que el proyecto trabaja son sectores considerados como “no tradicionales” en cuanto a participación de las mujeres y niñas </w:t>
            </w:r>
          </w:p>
        </w:tc>
        <w:tc>
          <w:tcPr>
            <w:tcW w:w="1080" w:type="dxa"/>
            <w:shd w:val="clear" w:color="auto" w:fill="auto"/>
          </w:tcPr>
          <w:p w14:paraId="1689AC0E" w14:textId="77777777" w:rsidR="00CD45E7" w:rsidRPr="009D3649" w:rsidRDefault="00CD45E7" w:rsidP="00CD45E7">
            <w:pPr>
              <w:rPr>
                <w:rFonts w:cs="Minion Pro"/>
                <w:sz w:val="18"/>
                <w:szCs w:val="18"/>
                <w:lang w:val="es-ES"/>
              </w:rPr>
            </w:pPr>
            <w:r w:rsidRPr="009D3649">
              <w:rPr>
                <w:rFonts w:cs="Minion Pro"/>
                <w:sz w:val="18"/>
                <w:szCs w:val="18"/>
                <w:lang w:val="es-ES"/>
              </w:rPr>
              <w:t xml:space="preserve">I = </w:t>
            </w:r>
            <w:r>
              <w:rPr>
                <w:rFonts w:cs="Minion Pro"/>
                <w:sz w:val="18"/>
                <w:szCs w:val="18"/>
                <w:lang w:val="es-ES"/>
              </w:rPr>
              <w:t>3</w:t>
            </w:r>
          </w:p>
          <w:p w14:paraId="7A940BED" w14:textId="3A9A5DEB" w:rsidR="00D6032C" w:rsidRPr="009D3649" w:rsidRDefault="00CD45E7" w:rsidP="00CD45E7">
            <w:pPr>
              <w:rPr>
                <w:rFonts w:cs="Minion Pro"/>
                <w:sz w:val="18"/>
                <w:szCs w:val="18"/>
                <w:lang w:val="es-ES"/>
              </w:rPr>
            </w:pPr>
            <w:r w:rsidRPr="009D3649">
              <w:rPr>
                <w:rFonts w:cs="Minion Pro"/>
                <w:sz w:val="18"/>
                <w:szCs w:val="18"/>
                <w:lang w:val="es-ES"/>
              </w:rPr>
              <w:t xml:space="preserve">P = </w:t>
            </w:r>
            <w:r>
              <w:rPr>
                <w:rFonts w:cs="Minion Pro"/>
                <w:sz w:val="18"/>
                <w:szCs w:val="18"/>
                <w:lang w:val="es-ES"/>
              </w:rPr>
              <w:t>2</w:t>
            </w:r>
          </w:p>
        </w:tc>
        <w:tc>
          <w:tcPr>
            <w:tcW w:w="1170" w:type="dxa"/>
            <w:shd w:val="clear" w:color="auto" w:fill="auto"/>
          </w:tcPr>
          <w:p w14:paraId="1C9A7FDB" w14:textId="4E23B1C9" w:rsidR="00D6032C" w:rsidRPr="00CD45E7" w:rsidRDefault="00CD45E7" w:rsidP="00D6032C">
            <w:pPr>
              <w:rPr>
                <w:bCs/>
                <w:sz w:val="18"/>
                <w:szCs w:val="18"/>
                <w:lang w:val="es-ES"/>
              </w:rPr>
            </w:pPr>
            <w:r w:rsidRPr="00CD45E7">
              <w:rPr>
                <w:bCs/>
                <w:sz w:val="18"/>
                <w:szCs w:val="18"/>
                <w:lang w:val="es-ES"/>
              </w:rPr>
              <w:t>Moderado</w:t>
            </w:r>
          </w:p>
        </w:tc>
        <w:tc>
          <w:tcPr>
            <w:tcW w:w="2887" w:type="dxa"/>
            <w:gridSpan w:val="2"/>
            <w:shd w:val="clear" w:color="auto" w:fill="auto"/>
          </w:tcPr>
          <w:p w14:paraId="6E27B8AA" w14:textId="707AE50E" w:rsidR="008D6205" w:rsidRPr="009D3649" w:rsidRDefault="00621032" w:rsidP="00D6032C">
            <w:pPr>
              <w:rPr>
                <w:b/>
                <w:sz w:val="18"/>
                <w:szCs w:val="18"/>
                <w:lang w:val="es-ES"/>
              </w:rPr>
            </w:pPr>
            <w:r>
              <w:rPr>
                <w:bCs/>
                <w:sz w:val="18"/>
                <w:szCs w:val="18"/>
                <w:lang w:val="es-ES"/>
              </w:rPr>
              <w:t>E</w:t>
            </w:r>
            <w:r w:rsidR="008D6205" w:rsidRPr="00621032">
              <w:rPr>
                <w:bCs/>
                <w:sz w:val="18"/>
                <w:szCs w:val="18"/>
                <w:lang w:val="es-ES"/>
              </w:rPr>
              <w:t xml:space="preserve">l proyecto reconoce que la urgencia de transformar las normas sociales de género impuestas por la cultura, y que tienen como efectos materiales sobre las mujeres, por ejemplo, invisibilizar el papel que desempeñan en la protección de los recursos naturales y limitar significativamente su acceso a los recursos naturales. Además, el proyecto parte del entendimiento de que las mujeres son agentes esenciales de conservación y juegan un papel de liderazgo en la reducción de esta pérdida de la </w:t>
            </w:r>
            <w:r w:rsidR="00D842FF">
              <w:rPr>
                <w:bCs/>
                <w:sz w:val="18"/>
                <w:szCs w:val="18"/>
                <w:lang w:val="es-ES"/>
              </w:rPr>
              <w:t>biodiversidad y r</w:t>
            </w:r>
            <w:r w:rsidR="008D6205" w:rsidRPr="00621032">
              <w:rPr>
                <w:bCs/>
                <w:sz w:val="18"/>
                <w:szCs w:val="18"/>
                <w:lang w:val="es-ES"/>
              </w:rPr>
              <w:t xml:space="preserve">ealizan muchas actividades que contribuyen a la conservación de los recursos terrestres y marinos, y también </w:t>
            </w:r>
            <w:r w:rsidR="008D6205" w:rsidRPr="00621032">
              <w:rPr>
                <w:bCs/>
                <w:sz w:val="18"/>
                <w:szCs w:val="18"/>
                <w:lang w:val="es-ES"/>
              </w:rPr>
              <w:lastRenderedPageBreak/>
              <w:t>tienen conocimientos y conocimientos específicos que potencian el uso y manejo sostenible de especies de fauna y flora silvestres.</w:t>
            </w:r>
          </w:p>
        </w:tc>
        <w:tc>
          <w:tcPr>
            <w:tcW w:w="4493" w:type="dxa"/>
            <w:shd w:val="clear" w:color="auto" w:fill="auto"/>
          </w:tcPr>
          <w:p w14:paraId="04E4563C" w14:textId="144EA541" w:rsidR="00D6032C" w:rsidRPr="009D3649" w:rsidRDefault="002D02D0" w:rsidP="00D6032C">
            <w:pPr>
              <w:rPr>
                <w:b/>
                <w:sz w:val="18"/>
                <w:szCs w:val="18"/>
                <w:lang w:val="es-ES"/>
              </w:rPr>
            </w:pPr>
            <w:r w:rsidRPr="00352277">
              <w:rPr>
                <w:bCs/>
                <w:sz w:val="18"/>
                <w:szCs w:val="18"/>
                <w:lang w:val="es-ES"/>
              </w:rPr>
              <w:lastRenderedPageBreak/>
              <w:t xml:space="preserve">El proyecto </w:t>
            </w:r>
            <w:r w:rsidR="002666AE">
              <w:rPr>
                <w:bCs/>
                <w:sz w:val="18"/>
                <w:szCs w:val="18"/>
                <w:lang w:val="es-ES"/>
              </w:rPr>
              <w:t xml:space="preserve">dispone de </w:t>
            </w:r>
            <w:r w:rsidRPr="00352277">
              <w:rPr>
                <w:bCs/>
                <w:sz w:val="18"/>
                <w:szCs w:val="18"/>
                <w:lang w:val="es-ES"/>
              </w:rPr>
              <w:t>un sólido Plan de Acción para la Igualdad de Género, que se alinea con el marco de resultados e incluye actividades y resultados claros. El Proyecto promueve la igualdad de género y el empoderamiento de las mujeres a través del enfoque dual de integración de la perspectiva intersectorial de género que implica, por un lado, los resultados específicos de los componentes del Proyecto y, por otro, la implementación de resultados para acelerar el empoderamiento de las mujeres de acuerdo con las sinergias que se basan en las necesidades de las mujeres en ambas zonas: CBIMA y ACLA-P por su política, economía y autonomía física. Finalmente, cabe mencionar que el Plan de Acción para la Igualdad de Género se actualiza anualmente, de tal manera que se incrementen las actividades y resultados a favor de las mujeres, la transformación de las normas sociales de género y la promoción de la igualdad entre mujeres y hombres.</w:t>
            </w:r>
          </w:p>
        </w:tc>
      </w:tr>
      <w:tr w:rsidR="00D6032C" w:rsidRPr="00C74BB0" w14:paraId="02E41951" w14:textId="77777777" w:rsidTr="002F4ACD">
        <w:tc>
          <w:tcPr>
            <w:tcW w:w="3505" w:type="dxa"/>
            <w:shd w:val="clear" w:color="auto" w:fill="auto"/>
            <w:vAlign w:val="center"/>
          </w:tcPr>
          <w:p w14:paraId="4D735134" w14:textId="62A5CAAD" w:rsidR="00D6032C" w:rsidRPr="009D3649" w:rsidRDefault="00D6032C" w:rsidP="00E64CF3">
            <w:pPr>
              <w:rPr>
                <w:sz w:val="18"/>
                <w:szCs w:val="18"/>
                <w:lang w:val="es-ES"/>
              </w:rPr>
            </w:pPr>
            <w:r w:rsidRPr="007F1244">
              <w:rPr>
                <w:b/>
                <w:bCs/>
                <w:sz w:val="18"/>
                <w:szCs w:val="18"/>
                <w:u w:val="single"/>
                <w:lang w:val="es-ES"/>
              </w:rPr>
              <w:t xml:space="preserve">Riesgo </w:t>
            </w:r>
            <w:r w:rsidR="007F1244" w:rsidRPr="007F1244">
              <w:rPr>
                <w:b/>
                <w:bCs/>
                <w:sz w:val="18"/>
                <w:szCs w:val="18"/>
                <w:u w:val="single"/>
                <w:lang w:val="es-ES"/>
              </w:rPr>
              <w:t>5</w:t>
            </w:r>
            <w:r w:rsidR="007F1244">
              <w:rPr>
                <w:sz w:val="18"/>
                <w:szCs w:val="18"/>
                <w:lang w:val="es-ES"/>
              </w:rPr>
              <w:t>: El proyecto</w:t>
            </w:r>
            <w:r w:rsidR="00E64CF3">
              <w:rPr>
                <w:sz w:val="18"/>
                <w:szCs w:val="18"/>
                <w:lang w:val="es-ES"/>
              </w:rPr>
              <w:t xml:space="preserve"> trabaja en territorios considerados como “</w:t>
            </w:r>
            <w:r w:rsidRPr="009D3649">
              <w:rPr>
                <w:rFonts w:eastAsia="Times New Roman"/>
                <w:bCs/>
                <w:color w:val="000000"/>
                <w:sz w:val="18"/>
                <w:szCs w:val="18"/>
                <w:lang w:val="es-ES"/>
              </w:rPr>
              <w:t>hábitats críticos y/o zonas ambientalmente sensibles</w:t>
            </w:r>
            <w:r w:rsidR="00E64CF3">
              <w:rPr>
                <w:rFonts w:eastAsia="Times New Roman"/>
                <w:bCs/>
                <w:color w:val="000000"/>
                <w:sz w:val="18"/>
                <w:szCs w:val="18"/>
                <w:lang w:val="es-ES"/>
              </w:rPr>
              <w:t>”</w:t>
            </w:r>
            <w:r w:rsidRPr="009D3649">
              <w:rPr>
                <w:rFonts w:eastAsia="Times New Roman"/>
                <w:bCs/>
                <w:color w:val="000000"/>
                <w:sz w:val="18"/>
                <w:szCs w:val="18"/>
                <w:lang w:val="es-ES"/>
              </w:rPr>
              <w:t xml:space="preserve"> o sus alrededores</w:t>
            </w:r>
            <w:r w:rsidR="00C11A89">
              <w:rPr>
                <w:rFonts w:eastAsia="Times New Roman"/>
                <w:bCs/>
                <w:color w:val="000000"/>
                <w:sz w:val="18"/>
                <w:szCs w:val="18"/>
                <w:lang w:val="es-ES"/>
              </w:rPr>
              <w:t xml:space="preserve"> por su valor de conservación</w:t>
            </w:r>
            <w:r w:rsidR="00C66765">
              <w:rPr>
                <w:rFonts w:eastAsia="Times New Roman"/>
                <w:bCs/>
                <w:color w:val="000000"/>
                <w:sz w:val="18"/>
                <w:szCs w:val="18"/>
                <w:lang w:val="es-ES"/>
              </w:rPr>
              <w:t xml:space="preserve"> </w:t>
            </w:r>
            <w:r w:rsidR="003F3C54">
              <w:rPr>
                <w:rFonts w:eastAsia="Times New Roman"/>
                <w:bCs/>
                <w:color w:val="000000"/>
                <w:sz w:val="18"/>
                <w:szCs w:val="18"/>
                <w:lang w:val="es-ES"/>
              </w:rPr>
              <w:t xml:space="preserve">y </w:t>
            </w:r>
            <w:r w:rsidR="00C66765">
              <w:rPr>
                <w:rFonts w:eastAsia="Times New Roman"/>
                <w:bCs/>
                <w:color w:val="000000"/>
                <w:sz w:val="18"/>
                <w:szCs w:val="18"/>
                <w:lang w:val="es-ES"/>
              </w:rPr>
              <w:t>que se encuentran en categorías especiales o diferenciadas de manejo</w:t>
            </w:r>
            <w:r w:rsidR="008B1D44">
              <w:rPr>
                <w:rFonts w:eastAsia="Times New Roman"/>
                <w:bCs/>
                <w:color w:val="000000"/>
                <w:sz w:val="18"/>
                <w:szCs w:val="18"/>
                <w:lang w:val="es-ES"/>
              </w:rPr>
              <w:t xml:space="preserve"> (como por ejemplo áreas de protección, </w:t>
            </w:r>
            <w:r w:rsidRPr="009D3649">
              <w:rPr>
                <w:rFonts w:eastAsia="Times New Roman"/>
                <w:bCs/>
                <w:color w:val="000000"/>
                <w:sz w:val="18"/>
                <w:szCs w:val="18"/>
                <w:lang w:val="es-ES"/>
              </w:rPr>
              <w:t xml:space="preserve">reservas naturales, </w:t>
            </w:r>
            <w:r w:rsidR="002666AE">
              <w:rPr>
                <w:rFonts w:eastAsia="Times New Roman"/>
                <w:bCs/>
                <w:color w:val="000000"/>
                <w:sz w:val="18"/>
                <w:szCs w:val="18"/>
                <w:lang w:val="es-ES"/>
              </w:rPr>
              <w:t>áreas silvestres protegidas</w:t>
            </w:r>
            <w:r w:rsidRPr="009D3649">
              <w:rPr>
                <w:rFonts w:eastAsia="Times New Roman"/>
                <w:bCs/>
                <w:color w:val="000000"/>
                <w:sz w:val="18"/>
                <w:szCs w:val="18"/>
                <w:lang w:val="es-ES"/>
              </w:rPr>
              <w:t>)</w:t>
            </w:r>
            <w:r w:rsidR="0056000A">
              <w:rPr>
                <w:rFonts w:eastAsia="Times New Roman"/>
                <w:bCs/>
                <w:color w:val="000000"/>
                <w:sz w:val="18"/>
                <w:szCs w:val="18"/>
                <w:lang w:val="es-ES"/>
              </w:rPr>
              <w:t>.</w:t>
            </w:r>
            <w:r w:rsidRPr="009D3649">
              <w:rPr>
                <w:rFonts w:eastAsia="Times New Roman"/>
                <w:bCs/>
                <w:color w:val="000000"/>
                <w:sz w:val="18"/>
                <w:szCs w:val="18"/>
                <w:lang w:val="es-ES"/>
              </w:rPr>
              <w:t xml:space="preserve"> </w:t>
            </w:r>
          </w:p>
        </w:tc>
        <w:tc>
          <w:tcPr>
            <w:tcW w:w="1080" w:type="dxa"/>
            <w:shd w:val="clear" w:color="auto" w:fill="auto"/>
          </w:tcPr>
          <w:p w14:paraId="2E4BE2A5" w14:textId="2A6B0E83" w:rsidR="00EF5352" w:rsidRPr="009D3649" w:rsidRDefault="00EF5352" w:rsidP="00EF5352">
            <w:pPr>
              <w:rPr>
                <w:rFonts w:cs="Minion Pro"/>
                <w:sz w:val="18"/>
                <w:szCs w:val="18"/>
                <w:lang w:val="es-ES"/>
              </w:rPr>
            </w:pPr>
            <w:r w:rsidRPr="009D3649">
              <w:rPr>
                <w:rFonts w:cs="Minion Pro"/>
                <w:sz w:val="18"/>
                <w:szCs w:val="18"/>
                <w:lang w:val="es-ES"/>
              </w:rPr>
              <w:t>I =</w:t>
            </w:r>
            <w:r>
              <w:rPr>
                <w:rFonts w:cs="Minion Pro"/>
                <w:sz w:val="18"/>
                <w:szCs w:val="18"/>
                <w:lang w:val="es-ES"/>
              </w:rPr>
              <w:t>2</w:t>
            </w:r>
          </w:p>
          <w:p w14:paraId="5BFF0A9C" w14:textId="3042A1B8" w:rsidR="00D6032C" w:rsidRPr="009D3649" w:rsidRDefault="00EF5352" w:rsidP="00EF5352">
            <w:pPr>
              <w:rPr>
                <w:rFonts w:cs="Minion Pro"/>
                <w:sz w:val="18"/>
                <w:szCs w:val="18"/>
                <w:lang w:val="es-ES"/>
              </w:rPr>
            </w:pPr>
            <w:r w:rsidRPr="009D3649">
              <w:rPr>
                <w:rFonts w:cs="Minion Pro"/>
                <w:sz w:val="18"/>
                <w:szCs w:val="18"/>
                <w:lang w:val="es-ES"/>
              </w:rPr>
              <w:t xml:space="preserve">P = </w:t>
            </w:r>
            <w:r>
              <w:rPr>
                <w:rFonts w:cs="Minion Pro"/>
                <w:sz w:val="18"/>
                <w:szCs w:val="18"/>
                <w:lang w:val="es-ES"/>
              </w:rPr>
              <w:t>2</w:t>
            </w:r>
          </w:p>
        </w:tc>
        <w:tc>
          <w:tcPr>
            <w:tcW w:w="1170" w:type="dxa"/>
            <w:shd w:val="clear" w:color="auto" w:fill="auto"/>
          </w:tcPr>
          <w:p w14:paraId="6246F0E4" w14:textId="073BB29C" w:rsidR="00D6032C" w:rsidRPr="00565DA6" w:rsidRDefault="00565DA6" w:rsidP="00D6032C">
            <w:pPr>
              <w:rPr>
                <w:bCs/>
                <w:sz w:val="18"/>
                <w:szCs w:val="18"/>
                <w:lang w:val="es-ES"/>
              </w:rPr>
            </w:pPr>
            <w:r w:rsidRPr="00565DA6">
              <w:rPr>
                <w:bCs/>
                <w:sz w:val="18"/>
                <w:szCs w:val="18"/>
                <w:lang w:val="es-ES"/>
              </w:rPr>
              <w:t xml:space="preserve">Bajo </w:t>
            </w:r>
          </w:p>
        </w:tc>
        <w:tc>
          <w:tcPr>
            <w:tcW w:w="2887" w:type="dxa"/>
            <w:gridSpan w:val="2"/>
            <w:shd w:val="clear" w:color="auto" w:fill="auto"/>
          </w:tcPr>
          <w:p w14:paraId="4EBF3CB3" w14:textId="632A4A4C" w:rsidR="00C55104" w:rsidRPr="009948EB" w:rsidRDefault="002A2AF7" w:rsidP="00C55104">
            <w:pPr>
              <w:rPr>
                <w:bCs/>
                <w:sz w:val="18"/>
                <w:szCs w:val="18"/>
                <w:lang w:val="es-CR"/>
              </w:rPr>
            </w:pPr>
            <w:r>
              <w:rPr>
                <w:bCs/>
                <w:sz w:val="18"/>
                <w:szCs w:val="18"/>
                <w:lang w:val="es-CR"/>
              </w:rPr>
              <w:t>E</w:t>
            </w:r>
            <w:r w:rsidR="00C55104" w:rsidRPr="009948EB">
              <w:rPr>
                <w:bCs/>
                <w:sz w:val="18"/>
                <w:szCs w:val="18"/>
                <w:lang w:val="es-CR"/>
              </w:rPr>
              <w:t>l ACLA-P es una de las 11 Áreas de Conservación en Costa Rica que están diseñadas para conservar biodiversidad importante, e incluye un sitio de Patrimonio Mundial de la UNESCO (el Parque Internacional de La Amistad) y dos Áreas Clave de Biodiversidad (Avistamiento de Aves identificado como IPA-CR011 Los Santos la Amistad Pacífico y el IPA-CR009 Cordillera de Talamanca</w:t>
            </w:r>
            <w:r w:rsidR="00F242F3">
              <w:rPr>
                <w:bCs/>
                <w:sz w:val="18"/>
                <w:szCs w:val="18"/>
                <w:lang w:val="es-CR"/>
              </w:rPr>
              <w:t>.</w:t>
            </w:r>
            <w:r w:rsidR="00C55104" w:rsidRPr="009948EB">
              <w:rPr>
                <w:bCs/>
                <w:sz w:val="18"/>
                <w:szCs w:val="18"/>
                <w:lang w:val="es-CR"/>
              </w:rPr>
              <w:t xml:space="preserve"> El ACLA-P contiene las siguientes áreas protegidas: Parque Nacional Chirripó (</w:t>
            </w:r>
            <w:proofErr w:type="spellStart"/>
            <w:r w:rsidR="00C55104" w:rsidRPr="009948EB">
              <w:rPr>
                <w:bCs/>
                <w:sz w:val="18"/>
                <w:szCs w:val="18"/>
                <w:lang w:val="es-CR"/>
              </w:rPr>
              <w:t>PNCh</w:t>
            </w:r>
            <w:proofErr w:type="spellEnd"/>
            <w:r w:rsidR="00C55104" w:rsidRPr="009948EB">
              <w:rPr>
                <w:bCs/>
                <w:sz w:val="18"/>
                <w:szCs w:val="18"/>
                <w:lang w:val="es-CR"/>
              </w:rPr>
              <w:t xml:space="preserve">), y Parque Internacional La Amistad (PILA); Zona </w:t>
            </w:r>
            <w:r w:rsidR="002666AE">
              <w:rPr>
                <w:bCs/>
                <w:sz w:val="18"/>
                <w:szCs w:val="18"/>
                <w:lang w:val="es-CR"/>
              </w:rPr>
              <w:t>Protectora</w:t>
            </w:r>
            <w:r w:rsidR="00C55104" w:rsidRPr="009948EB">
              <w:rPr>
                <w:bCs/>
                <w:sz w:val="18"/>
                <w:szCs w:val="18"/>
                <w:lang w:val="es-CR"/>
              </w:rPr>
              <w:t xml:space="preserve"> Las Tablas. Estas áreas protegidas comprenden 130.688 ha. El Área de Conservación tiene una amplia gama de ecosistemas y un alto endemismo debido a su amplio rango altitudinal, clima diverso y variedad de tipos de suelo. </w:t>
            </w:r>
            <w:r>
              <w:rPr>
                <w:bCs/>
                <w:sz w:val="18"/>
                <w:szCs w:val="18"/>
                <w:lang w:val="es-CR"/>
              </w:rPr>
              <w:t xml:space="preserve">El proyecto intervendrá </w:t>
            </w:r>
            <w:proofErr w:type="gramStart"/>
            <w:r>
              <w:rPr>
                <w:bCs/>
                <w:sz w:val="18"/>
                <w:szCs w:val="18"/>
                <w:lang w:val="es-CR"/>
              </w:rPr>
              <w:t xml:space="preserve">en </w:t>
            </w:r>
            <w:r w:rsidR="007401F1">
              <w:rPr>
                <w:bCs/>
                <w:sz w:val="18"/>
                <w:szCs w:val="18"/>
                <w:lang w:val="es-CR"/>
              </w:rPr>
              <w:t xml:space="preserve"> la</w:t>
            </w:r>
            <w:proofErr w:type="gramEnd"/>
            <w:r w:rsidR="007401F1">
              <w:rPr>
                <w:bCs/>
                <w:sz w:val="18"/>
                <w:szCs w:val="18"/>
                <w:lang w:val="es-CR"/>
              </w:rPr>
              <w:t xml:space="preserve"> zona de </w:t>
            </w:r>
            <w:r w:rsidR="00A1338B">
              <w:rPr>
                <w:bCs/>
                <w:sz w:val="18"/>
                <w:szCs w:val="18"/>
                <w:lang w:val="es-CR"/>
              </w:rPr>
              <w:t xml:space="preserve"> </w:t>
            </w:r>
            <w:r w:rsidR="007401F1">
              <w:rPr>
                <w:bCs/>
                <w:sz w:val="18"/>
                <w:szCs w:val="18"/>
                <w:lang w:val="es-CR"/>
              </w:rPr>
              <w:t>a</w:t>
            </w:r>
            <w:r w:rsidR="00A1338B">
              <w:rPr>
                <w:bCs/>
                <w:sz w:val="18"/>
                <w:szCs w:val="18"/>
                <w:lang w:val="es-CR"/>
              </w:rPr>
              <w:t>mortiguamiento del ACLAP</w:t>
            </w:r>
            <w:r w:rsidR="0056000A">
              <w:rPr>
                <w:bCs/>
                <w:sz w:val="18"/>
                <w:szCs w:val="18"/>
                <w:lang w:val="es-CR"/>
              </w:rPr>
              <w:t>, es decir en comunidades aledañas a</w:t>
            </w:r>
            <w:r w:rsidR="0093071C">
              <w:rPr>
                <w:bCs/>
                <w:sz w:val="18"/>
                <w:szCs w:val="18"/>
                <w:lang w:val="es-CR"/>
              </w:rPr>
              <w:t xml:space="preserve"> los sitios de conservación.</w:t>
            </w:r>
          </w:p>
          <w:p w14:paraId="56943C16" w14:textId="660791CC" w:rsidR="00D6032C" w:rsidRPr="00C55104" w:rsidRDefault="00C55104" w:rsidP="00C55104">
            <w:pPr>
              <w:rPr>
                <w:b/>
                <w:sz w:val="18"/>
                <w:szCs w:val="18"/>
                <w:lang w:val="es-CR"/>
              </w:rPr>
            </w:pPr>
            <w:r w:rsidRPr="009948EB">
              <w:rPr>
                <w:bCs/>
                <w:sz w:val="18"/>
                <w:szCs w:val="18"/>
                <w:lang w:val="es-CR"/>
              </w:rPr>
              <w:t xml:space="preserve">El CBIMA </w:t>
            </w:r>
            <w:proofErr w:type="spellStart"/>
            <w:r w:rsidRPr="009948EB">
              <w:rPr>
                <w:bCs/>
                <w:sz w:val="18"/>
                <w:szCs w:val="18"/>
                <w:lang w:val="es-CR"/>
              </w:rPr>
              <w:t>es</w:t>
            </w:r>
            <w:r w:rsidR="007401F1">
              <w:rPr>
                <w:bCs/>
                <w:sz w:val="18"/>
                <w:szCs w:val="18"/>
                <w:lang w:val="es-CR"/>
              </w:rPr>
              <w:t>ta</w:t>
            </w:r>
            <w:proofErr w:type="spellEnd"/>
            <w:r w:rsidR="007401F1">
              <w:rPr>
                <w:bCs/>
                <w:sz w:val="18"/>
                <w:szCs w:val="18"/>
                <w:lang w:val="es-CR"/>
              </w:rPr>
              <w:t xml:space="preserve"> ubicado en un área mayoritariamente urbana con limitadas áreas verdes, que a su vez presentan diversos usos de la </w:t>
            </w:r>
            <w:proofErr w:type="gramStart"/>
            <w:r w:rsidR="007401F1">
              <w:rPr>
                <w:bCs/>
                <w:sz w:val="18"/>
                <w:szCs w:val="18"/>
                <w:lang w:val="es-CR"/>
              </w:rPr>
              <w:t>tierra.</w:t>
            </w:r>
            <w:r w:rsidRPr="009948EB">
              <w:rPr>
                <w:bCs/>
                <w:sz w:val="18"/>
                <w:szCs w:val="18"/>
                <w:lang w:val="es-CR"/>
              </w:rPr>
              <w:t>.</w:t>
            </w:r>
            <w:proofErr w:type="gramEnd"/>
            <w:r w:rsidRPr="009948EB">
              <w:rPr>
                <w:bCs/>
                <w:sz w:val="18"/>
                <w:szCs w:val="18"/>
                <w:lang w:val="es-CR"/>
              </w:rPr>
              <w:t xml:space="preserve">  </w:t>
            </w:r>
            <w:r w:rsidR="007401F1">
              <w:rPr>
                <w:bCs/>
                <w:sz w:val="18"/>
                <w:szCs w:val="18"/>
                <w:lang w:val="es-CR"/>
              </w:rPr>
              <w:t>Este corredor biológico interurbano c</w:t>
            </w:r>
            <w:r w:rsidRPr="009948EB">
              <w:rPr>
                <w:bCs/>
                <w:sz w:val="18"/>
                <w:szCs w:val="18"/>
                <w:lang w:val="es-CR"/>
              </w:rPr>
              <w:t xml:space="preserve">ontiene parte de la única Área Clave de Biodiversidad en el área urbana en Costa Rica.  </w:t>
            </w:r>
            <w:r w:rsidR="007401F1">
              <w:rPr>
                <w:bCs/>
                <w:sz w:val="18"/>
                <w:szCs w:val="18"/>
                <w:lang w:val="es-CR"/>
              </w:rPr>
              <w:t xml:space="preserve">En el CBIMA se contabilizan </w:t>
            </w:r>
            <w:r w:rsidRPr="009948EB">
              <w:rPr>
                <w:bCs/>
                <w:sz w:val="18"/>
                <w:szCs w:val="18"/>
                <w:lang w:val="es-CR"/>
              </w:rPr>
              <w:t xml:space="preserve">447.78 ha de bosque secundario en los </w:t>
            </w:r>
            <w:r w:rsidRPr="009948EB">
              <w:rPr>
                <w:bCs/>
                <w:sz w:val="18"/>
                <w:szCs w:val="18"/>
                <w:lang w:val="es-CR"/>
              </w:rPr>
              <w:lastRenderedPageBreak/>
              <w:t xml:space="preserve">distritos de San Ramón y Concepción, en la cuenca alta del Río María Aguilar y en áreas cercanas a la Zona de Protección de </w:t>
            </w:r>
            <w:proofErr w:type="spellStart"/>
            <w:r w:rsidRPr="009948EB">
              <w:rPr>
                <w:bCs/>
                <w:sz w:val="18"/>
                <w:szCs w:val="18"/>
                <w:lang w:val="es-CR"/>
              </w:rPr>
              <w:t>Tiribí</w:t>
            </w:r>
            <w:proofErr w:type="spellEnd"/>
            <w:r w:rsidRPr="009948EB">
              <w:rPr>
                <w:bCs/>
                <w:sz w:val="18"/>
                <w:szCs w:val="18"/>
                <w:lang w:val="es-CR"/>
              </w:rPr>
              <w:t xml:space="preserve"> y los Cerros de La Carpintera</w:t>
            </w:r>
            <w:r w:rsidR="007401F1">
              <w:rPr>
                <w:bCs/>
                <w:sz w:val="18"/>
                <w:szCs w:val="18"/>
                <w:lang w:val="es-CR"/>
              </w:rPr>
              <w:t xml:space="preserve">. </w:t>
            </w:r>
            <w:r w:rsidRPr="009948EB">
              <w:rPr>
                <w:bCs/>
                <w:sz w:val="18"/>
                <w:szCs w:val="18"/>
                <w:lang w:val="es-CR"/>
              </w:rPr>
              <w:t xml:space="preserve"> </w:t>
            </w:r>
            <w:r w:rsidR="007401F1">
              <w:rPr>
                <w:bCs/>
                <w:sz w:val="18"/>
                <w:szCs w:val="18"/>
                <w:lang w:val="es-CR"/>
              </w:rPr>
              <w:t xml:space="preserve">Las áreas de </w:t>
            </w:r>
            <w:r w:rsidR="009924BC">
              <w:rPr>
                <w:bCs/>
                <w:sz w:val="18"/>
                <w:szCs w:val="18"/>
                <w:lang w:val="es-CR"/>
              </w:rPr>
              <w:t>protección</w:t>
            </w:r>
            <w:r w:rsidR="007401F1">
              <w:rPr>
                <w:bCs/>
                <w:sz w:val="18"/>
                <w:szCs w:val="18"/>
                <w:lang w:val="es-CR"/>
              </w:rPr>
              <w:t xml:space="preserve"> de</w:t>
            </w:r>
            <w:r w:rsidR="009924BC">
              <w:rPr>
                <w:bCs/>
                <w:sz w:val="18"/>
                <w:szCs w:val="18"/>
                <w:lang w:val="es-CR"/>
              </w:rPr>
              <w:t xml:space="preserve">l río María Aguilar y sus tributarios </w:t>
            </w:r>
            <w:r w:rsidR="007401F1">
              <w:rPr>
                <w:bCs/>
                <w:sz w:val="18"/>
                <w:szCs w:val="18"/>
                <w:lang w:val="es-CR"/>
              </w:rPr>
              <w:t xml:space="preserve"> </w:t>
            </w:r>
            <w:r w:rsidR="009924BC">
              <w:rPr>
                <w:bCs/>
                <w:sz w:val="18"/>
                <w:szCs w:val="18"/>
                <w:lang w:val="es-CR"/>
              </w:rPr>
              <w:t xml:space="preserve"> albergan 287.07 ha de este bosque secundario, por lo general altamente fragmentado. </w:t>
            </w:r>
          </w:p>
        </w:tc>
        <w:tc>
          <w:tcPr>
            <w:tcW w:w="4493" w:type="dxa"/>
            <w:shd w:val="clear" w:color="auto" w:fill="auto"/>
          </w:tcPr>
          <w:p w14:paraId="0FD1E8FE" w14:textId="507A4A0C" w:rsidR="00D6032C" w:rsidRPr="009E5A88" w:rsidRDefault="009E5A88" w:rsidP="00D6032C">
            <w:pPr>
              <w:rPr>
                <w:bCs/>
                <w:sz w:val="18"/>
                <w:szCs w:val="18"/>
                <w:lang w:val="es-ES"/>
              </w:rPr>
            </w:pPr>
            <w:r w:rsidRPr="009E5A88">
              <w:rPr>
                <w:bCs/>
                <w:sz w:val="18"/>
                <w:szCs w:val="18"/>
                <w:lang w:val="es-ES"/>
              </w:rPr>
              <w:lastRenderedPageBreak/>
              <w:t xml:space="preserve">El proyecto facilita la implementación de herramientas de manejo del paisaje para lograr múltiples beneficios ambientales locales y globales. En ACLAP se trabaja con organizaciones locales en iniciativas socio productivas que contribuyen con el manejo sostenible del paisaje (micro corredores, cercas vivas, sistemas agroforestales y silvopastoriles, entre otros) y al aumento de la conectividad entre paisajes productivos y las áreas protegidas de ACLA-P. En el CBIMA se trabaja en la mejora, recuperación y rehabilitación de áreas de protección y trama verde urbana con nuevos árboles y arbustos usando especies endémicas y nativa que generan un aumento en la cantidad de flora y fauna, incluyendo aves que transitan el CBIMA como hábitat temporal, y un aumento de especies locales residentes u otros vertebrados como mamíferos pequeños, reptiles y anfibios. La reforestación y rehabilitación de áreas de protección </w:t>
            </w:r>
            <w:r w:rsidR="009924BC">
              <w:rPr>
                <w:bCs/>
                <w:sz w:val="18"/>
                <w:szCs w:val="18"/>
                <w:lang w:val="es-ES"/>
              </w:rPr>
              <w:t xml:space="preserve">ubicadas en </w:t>
            </w:r>
            <w:r w:rsidRPr="009E5A88">
              <w:rPr>
                <w:bCs/>
                <w:sz w:val="18"/>
                <w:szCs w:val="18"/>
                <w:lang w:val="es-ES"/>
              </w:rPr>
              <w:t xml:space="preserve">márgenes de ríos y </w:t>
            </w:r>
            <w:proofErr w:type="gramStart"/>
            <w:r w:rsidRPr="009E5A88">
              <w:rPr>
                <w:bCs/>
                <w:sz w:val="18"/>
                <w:szCs w:val="18"/>
                <w:lang w:val="es-ES"/>
              </w:rPr>
              <w:t>nacientes</w:t>
            </w:r>
            <w:r w:rsidR="009924BC">
              <w:rPr>
                <w:bCs/>
                <w:sz w:val="18"/>
                <w:szCs w:val="18"/>
                <w:lang w:val="es-ES"/>
              </w:rPr>
              <w:t>,</w:t>
            </w:r>
            <w:proofErr w:type="gramEnd"/>
            <w:r w:rsidRPr="009E5A88">
              <w:rPr>
                <w:bCs/>
                <w:sz w:val="18"/>
                <w:szCs w:val="18"/>
                <w:lang w:val="es-ES"/>
              </w:rPr>
              <w:t xml:space="preserve"> contribuyen con el mejoramiento de la calidad del agua del Río María Aguilar, al reducir la sedimentación, erosión y filtrar la escorrentía de agua superficial</w:t>
            </w:r>
            <w:r w:rsidR="009924BC">
              <w:rPr>
                <w:bCs/>
                <w:sz w:val="18"/>
                <w:szCs w:val="18"/>
                <w:lang w:val="es-ES"/>
              </w:rPr>
              <w:t>, asimismo mitiga inundaciones.</w:t>
            </w:r>
          </w:p>
        </w:tc>
      </w:tr>
      <w:tr w:rsidR="00D6032C" w:rsidRPr="00C74BB0" w14:paraId="2910F4BD" w14:textId="77777777" w:rsidTr="002F4ACD">
        <w:tc>
          <w:tcPr>
            <w:tcW w:w="3505" w:type="dxa"/>
            <w:shd w:val="clear" w:color="auto" w:fill="auto"/>
            <w:vAlign w:val="center"/>
          </w:tcPr>
          <w:p w14:paraId="355D1A40" w14:textId="0B445F10" w:rsidR="00D6032C" w:rsidRPr="009D3649" w:rsidRDefault="00FF1FC3" w:rsidP="00D6032C">
            <w:pPr>
              <w:rPr>
                <w:sz w:val="18"/>
                <w:szCs w:val="18"/>
                <w:lang w:val="es-ES"/>
              </w:rPr>
            </w:pPr>
            <w:r w:rsidRPr="007F1244">
              <w:rPr>
                <w:b/>
                <w:bCs/>
                <w:sz w:val="18"/>
                <w:szCs w:val="18"/>
                <w:u w:val="single"/>
                <w:lang w:val="es-ES"/>
              </w:rPr>
              <w:t xml:space="preserve">Riesgo </w:t>
            </w:r>
            <w:r>
              <w:rPr>
                <w:b/>
                <w:bCs/>
                <w:sz w:val="18"/>
                <w:szCs w:val="18"/>
                <w:u w:val="single"/>
                <w:lang w:val="es-ES"/>
              </w:rPr>
              <w:t>6</w:t>
            </w:r>
            <w:r>
              <w:rPr>
                <w:sz w:val="18"/>
                <w:szCs w:val="18"/>
                <w:lang w:val="es-ES"/>
              </w:rPr>
              <w:t>:</w:t>
            </w:r>
            <w:r w:rsidR="007E06F9">
              <w:rPr>
                <w:sz w:val="18"/>
                <w:szCs w:val="18"/>
                <w:lang w:val="es-ES"/>
              </w:rPr>
              <w:t xml:space="preserve"> Las actividades y resultados del proyecto </w:t>
            </w:r>
            <w:r w:rsidR="007E06F9" w:rsidRPr="009D3649">
              <w:rPr>
                <w:rFonts w:eastAsia="Times New Roman"/>
                <w:sz w:val="18"/>
                <w:szCs w:val="18"/>
                <w:lang w:val="es-ES"/>
              </w:rPr>
              <w:t>serán sensibles o vulnerables a posibles impactos del cambio climático</w:t>
            </w:r>
          </w:p>
        </w:tc>
        <w:tc>
          <w:tcPr>
            <w:tcW w:w="1080" w:type="dxa"/>
            <w:shd w:val="clear" w:color="auto" w:fill="auto"/>
          </w:tcPr>
          <w:p w14:paraId="2A848539" w14:textId="4C9A0FE1" w:rsidR="007E06F9" w:rsidRPr="009D3649" w:rsidRDefault="007E06F9" w:rsidP="007E06F9">
            <w:pPr>
              <w:rPr>
                <w:rFonts w:cs="Minion Pro"/>
                <w:sz w:val="18"/>
                <w:szCs w:val="18"/>
                <w:lang w:val="es-ES"/>
              </w:rPr>
            </w:pPr>
            <w:r w:rsidRPr="009D3649">
              <w:rPr>
                <w:rFonts w:cs="Minion Pro"/>
                <w:sz w:val="18"/>
                <w:szCs w:val="18"/>
                <w:lang w:val="es-ES"/>
              </w:rPr>
              <w:t>I =</w:t>
            </w:r>
            <w:r w:rsidR="008F3E8D">
              <w:rPr>
                <w:rFonts w:cs="Minion Pro"/>
                <w:sz w:val="18"/>
                <w:szCs w:val="18"/>
                <w:lang w:val="es-ES"/>
              </w:rPr>
              <w:t>3</w:t>
            </w:r>
          </w:p>
          <w:p w14:paraId="4FC4D4ED" w14:textId="7AFDAC82" w:rsidR="00D6032C" w:rsidRPr="009D3649" w:rsidRDefault="007E06F9" w:rsidP="007E06F9">
            <w:pPr>
              <w:rPr>
                <w:rFonts w:cs="Minion Pro"/>
                <w:sz w:val="18"/>
                <w:szCs w:val="18"/>
                <w:lang w:val="es-ES"/>
              </w:rPr>
            </w:pPr>
            <w:r w:rsidRPr="009D3649">
              <w:rPr>
                <w:rFonts w:cs="Minion Pro"/>
                <w:sz w:val="18"/>
                <w:szCs w:val="18"/>
                <w:lang w:val="es-ES"/>
              </w:rPr>
              <w:t xml:space="preserve">P = </w:t>
            </w:r>
            <w:r w:rsidR="008F3E8D">
              <w:rPr>
                <w:rFonts w:cs="Minion Pro"/>
                <w:sz w:val="18"/>
                <w:szCs w:val="18"/>
                <w:lang w:val="es-ES"/>
              </w:rPr>
              <w:t>3</w:t>
            </w:r>
          </w:p>
        </w:tc>
        <w:tc>
          <w:tcPr>
            <w:tcW w:w="1170" w:type="dxa"/>
            <w:shd w:val="clear" w:color="auto" w:fill="auto"/>
          </w:tcPr>
          <w:p w14:paraId="4D297378" w14:textId="0000C6D5" w:rsidR="00D6032C" w:rsidRPr="008F3E8D" w:rsidRDefault="008F3E8D" w:rsidP="00D6032C">
            <w:pPr>
              <w:rPr>
                <w:bCs/>
                <w:sz w:val="18"/>
                <w:szCs w:val="18"/>
                <w:lang w:val="es-ES"/>
              </w:rPr>
            </w:pPr>
            <w:r w:rsidRPr="008F3E8D">
              <w:rPr>
                <w:bCs/>
                <w:sz w:val="18"/>
                <w:szCs w:val="18"/>
                <w:lang w:val="es-ES"/>
              </w:rPr>
              <w:t>Moderado</w:t>
            </w:r>
          </w:p>
        </w:tc>
        <w:tc>
          <w:tcPr>
            <w:tcW w:w="2887" w:type="dxa"/>
            <w:gridSpan w:val="2"/>
            <w:shd w:val="clear" w:color="auto" w:fill="auto"/>
          </w:tcPr>
          <w:p w14:paraId="4A3FA799" w14:textId="474498B6" w:rsidR="00D6032C" w:rsidRPr="009D3649" w:rsidRDefault="00D576C8" w:rsidP="00D6032C">
            <w:pPr>
              <w:rPr>
                <w:b/>
                <w:sz w:val="18"/>
                <w:szCs w:val="18"/>
                <w:lang w:val="es-ES"/>
              </w:rPr>
            </w:pPr>
            <w:r>
              <w:rPr>
                <w:rFonts w:cstheme="majorHAnsi"/>
                <w:color w:val="000000" w:themeColor="text1"/>
                <w:sz w:val="18"/>
                <w:szCs w:val="18"/>
                <w:lang w:val="es-419"/>
              </w:rPr>
              <w:t>Debido a las características fisiográficas del territorio comprendido por el ACLAP y el CBIMA</w:t>
            </w:r>
            <w:r w:rsidRPr="00940019">
              <w:rPr>
                <w:rFonts w:cstheme="majorHAnsi"/>
                <w:color w:val="000000" w:themeColor="text1"/>
                <w:sz w:val="18"/>
                <w:szCs w:val="18"/>
                <w:lang w:val="es-419"/>
              </w:rPr>
              <w:t xml:space="preserve"> y </w:t>
            </w:r>
            <w:r>
              <w:rPr>
                <w:rFonts w:cstheme="majorHAnsi"/>
                <w:color w:val="000000" w:themeColor="text1"/>
                <w:sz w:val="18"/>
                <w:szCs w:val="18"/>
                <w:lang w:val="es-419"/>
              </w:rPr>
              <w:t xml:space="preserve">sus diferentes pisos altitudinales, los cambios en el clima, en particular </w:t>
            </w:r>
            <w:r w:rsidRPr="00940019">
              <w:rPr>
                <w:rFonts w:cstheme="majorHAnsi"/>
                <w:color w:val="000000" w:themeColor="text1"/>
                <w:sz w:val="18"/>
                <w:szCs w:val="18"/>
                <w:lang w:val="es-419"/>
              </w:rPr>
              <w:t>la precipitación</w:t>
            </w:r>
            <w:r>
              <w:rPr>
                <w:rFonts w:cstheme="majorHAnsi"/>
                <w:color w:val="000000" w:themeColor="text1"/>
                <w:sz w:val="18"/>
                <w:szCs w:val="18"/>
                <w:lang w:val="es-419"/>
              </w:rPr>
              <w:t>, pueden incrementar el riesgo en las áreas degradadas por la acción antrópica.</w:t>
            </w:r>
          </w:p>
        </w:tc>
        <w:tc>
          <w:tcPr>
            <w:tcW w:w="4493" w:type="dxa"/>
            <w:shd w:val="clear" w:color="auto" w:fill="auto"/>
          </w:tcPr>
          <w:p w14:paraId="070D6CBB" w14:textId="5899C6BD" w:rsidR="00A1260C" w:rsidRPr="00596376" w:rsidRDefault="00A1260C" w:rsidP="00A1260C">
            <w:pPr>
              <w:rPr>
                <w:rFonts w:cstheme="majorHAnsi"/>
                <w:color w:val="000000" w:themeColor="text1"/>
                <w:sz w:val="18"/>
                <w:szCs w:val="18"/>
                <w:lang w:val="es-419"/>
              </w:rPr>
            </w:pPr>
            <w:r w:rsidRPr="00A1260C">
              <w:rPr>
                <w:rFonts w:cstheme="majorHAnsi"/>
                <w:color w:val="000000" w:themeColor="text1"/>
                <w:sz w:val="18"/>
                <w:szCs w:val="18"/>
                <w:lang w:val="es-419"/>
              </w:rPr>
              <w:t xml:space="preserve">El proyecto trabaja en </w:t>
            </w:r>
            <w:r>
              <w:rPr>
                <w:rFonts w:cstheme="majorHAnsi"/>
                <w:color w:val="000000" w:themeColor="text1"/>
                <w:sz w:val="18"/>
                <w:szCs w:val="18"/>
                <w:lang w:val="es-419"/>
              </w:rPr>
              <w:t>l</w:t>
            </w:r>
            <w:r w:rsidRPr="00A1260C">
              <w:rPr>
                <w:rFonts w:cstheme="majorHAnsi"/>
                <w:color w:val="000000" w:themeColor="text1"/>
                <w:sz w:val="18"/>
                <w:szCs w:val="18"/>
                <w:lang w:val="es-419"/>
              </w:rPr>
              <w:t xml:space="preserve">a </w:t>
            </w:r>
            <w:r w:rsidR="00A506DE">
              <w:rPr>
                <w:rFonts w:cstheme="majorHAnsi"/>
                <w:color w:val="000000" w:themeColor="text1"/>
                <w:sz w:val="18"/>
                <w:szCs w:val="18"/>
                <w:lang w:val="es-419"/>
              </w:rPr>
              <w:t xml:space="preserve">recuperación y rehabilitación </w:t>
            </w:r>
            <w:r w:rsidRPr="00A1260C">
              <w:rPr>
                <w:rFonts w:cstheme="majorHAnsi"/>
                <w:color w:val="000000" w:themeColor="text1"/>
                <w:sz w:val="18"/>
                <w:szCs w:val="18"/>
                <w:lang w:val="es-419"/>
              </w:rPr>
              <w:t>de áreas</w:t>
            </w:r>
            <w:r w:rsidR="00A506DE">
              <w:rPr>
                <w:rFonts w:cstheme="majorHAnsi"/>
                <w:color w:val="000000" w:themeColor="text1"/>
                <w:sz w:val="18"/>
                <w:szCs w:val="18"/>
                <w:lang w:val="es-419"/>
              </w:rPr>
              <w:t xml:space="preserve"> consideradas como “</w:t>
            </w:r>
            <w:r w:rsidRPr="00A1260C">
              <w:rPr>
                <w:rFonts w:cstheme="majorHAnsi"/>
                <w:color w:val="000000" w:themeColor="text1"/>
                <w:sz w:val="18"/>
                <w:szCs w:val="18"/>
                <w:lang w:val="es-419"/>
              </w:rPr>
              <w:t>degradadas</w:t>
            </w:r>
            <w:r w:rsidR="00A506DE">
              <w:rPr>
                <w:rFonts w:cstheme="majorHAnsi"/>
                <w:color w:val="000000" w:themeColor="text1"/>
                <w:sz w:val="18"/>
                <w:szCs w:val="18"/>
                <w:lang w:val="es-419"/>
              </w:rPr>
              <w:t>” en el marco de la implementación de las herramientas de manejo del paisaje.</w:t>
            </w:r>
            <w:r w:rsidR="00D837B0">
              <w:rPr>
                <w:rFonts w:cstheme="majorHAnsi"/>
                <w:color w:val="000000" w:themeColor="text1"/>
                <w:sz w:val="18"/>
                <w:szCs w:val="18"/>
                <w:lang w:val="es-419"/>
              </w:rPr>
              <w:t xml:space="preserve"> Con esto, </w:t>
            </w:r>
            <w:r w:rsidRPr="00A1260C">
              <w:rPr>
                <w:rFonts w:cstheme="majorHAnsi"/>
                <w:color w:val="000000" w:themeColor="text1"/>
                <w:sz w:val="18"/>
                <w:szCs w:val="18"/>
                <w:lang w:val="es-419"/>
              </w:rPr>
              <w:t>el proyecto contribu</w:t>
            </w:r>
            <w:r w:rsidR="00D837B0">
              <w:rPr>
                <w:rFonts w:cstheme="majorHAnsi"/>
                <w:color w:val="000000" w:themeColor="text1"/>
                <w:sz w:val="18"/>
                <w:szCs w:val="18"/>
                <w:lang w:val="es-419"/>
              </w:rPr>
              <w:t>ye</w:t>
            </w:r>
            <w:r w:rsidRPr="00A1260C">
              <w:rPr>
                <w:rFonts w:cstheme="majorHAnsi"/>
                <w:color w:val="000000" w:themeColor="text1"/>
                <w:sz w:val="18"/>
                <w:szCs w:val="18"/>
                <w:lang w:val="es-419"/>
              </w:rPr>
              <w:t xml:space="preserve"> a la reducción del riesgo de inundación y crecidas repentinas de ríos. </w:t>
            </w:r>
            <w:r w:rsidR="00596376">
              <w:rPr>
                <w:rFonts w:cstheme="majorHAnsi"/>
                <w:color w:val="000000" w:themeColor="text1"/>
                <w:sz w:val="18"/>
                <w:szCs w:val="18"/>
                <w:lang w:val="es-419"/>
              </w:rPr>
              <w:t>Además, para fortalecer estas acciones, s</w:t>
            </w:r>
            <w:r w:rsidRPr="00A1260C">
              <w:rPr>
                <w:rFonts w:cstheme="majorHAnsi"/>
                <w:color w:val="000000" w:themeColor="text1"/>
                <w:sz w:val="18"/>
                <w:szCs w:val="18"/>
                <w:lang w:val="es-419"/>
              </w:rPr>
              <w:t xml:space="preserve">e coordinará con el Sistema Nacional de Prevención de Riesgos de la Comisión Nacional de Prevención de Riesgos y Atención de Emergencias (CNE). </w:t>
            </w:r>
          </w:p>
        </w:tc>
      </w:tr>
      <w:tr w:rsidR="007A15B1" w:rsidRPr="00C74BB0" w14:paraId="209C3D6D" w14:textId="77777777" w:rsidTr="002F4ACD">
        <w:tc>
          <w:tcPr>
            <w:tcW w:w="3505" w:type="dxa"/>
            <w:shd w:val="clear" w:color="auto" w:fill="auto"/>
            <w:vAlign w:val="center"/>
          </w:tcPr>
          <w:p w14:paraId="345403DE" w14:textId="77777777" w:rsidR="005251D5" w:rsidRDefault="007A15B1" w:rsidP="007A15B1">
            <w:pPr>
              <w:rPr>
                <w:sz w:val="18"/>
                <w:szCs w:val="18"/>
                <w:lang w:val="es-ES"/>
              </w:rPr>
            </w:pPr>
            <w:r w:rsidRPr="007F1244">
              <w:rPr>
                <w:b/>
                <w:bCs/>
                <w:sz w:val="18"/>
                <w:szCs w:val="18"/>
                <w:u w:val="single"/>
                <w:lang w:val="es-ES"/>
              </w:rPr>
              <w:t xml:space="preserve">Riesgo </w:t>
            </w:r>
            <w:r>
              <w:rPr>
                <w:b/>
                <w:bCs/>
                <w:sz w:val="18"/>
                <w:szCs w:val="18"/>
                <w:u w:val="single"/>
                <w:lang w:val="es-ES"/>
              </w:rPr>
              <w:t>7</w:t>
            </w:r>
            <w:r>
              <w:rPr>
                <w:sz w:val="18"/>
                <w:szCs w:val="18"/>
                <w:lang w:val="es-ES"/>
              </w:rPr>
              <w:t xml:space="preserve">: </w:t>
            </w:r>
          </w:p>
          <w:p w14:paraId="2C20127B" w14:textId="3A3F2285" w:rsidR="005251D5" w:rsidRDefault="005251D5" w:rsidP="007A15B1">
            <w:pPr>
              <w:rPr>
                <w:sz w:val="18"/>
                <w:szCs w:val="18"/>
                <w:lang w:val="es-ES"/>
              </w:rPr>
            </w:pPr>
            <w:r w:rsidRPr="005251D5">
              <w:rPr>
                <w:sz w:val="18"/>
                <w:szCs w:val="18"/>
                <w:lang w:val="es-ES"/>
              </w:rPr>
              <w:t>El Proyecto podría provocar una afectación a personas que habitan en territorios propiedad del Estado costarricense.</w:t>
            </w:r>
          </w:p>
          <w:p w14:paraId="58954825" w14:textId="77777777" w:rsidR="005251D5" w:rsidRDefault="005251D5" w:rsidP="007A15B1">
            <w:pPr>
              <w:rPr>
                <w:sz w:val="18"/>
                <w:szCs w:val="18"/>
                <w:lang w:val="es-ES"/>
              </w:rPr>
            </w:pPr>
          </w:p>
          <w:p w14:paraId="065B67C8" w14:textId="2C8A8C77" w:rsidR="00B878D8" w:rsidRPr="00363F9B" w:rsidRDefault="00B878D8" w:rsidP="007A15B1">
            <w:pPr>
              <w:rPr>
                <w:rFonts w:cstheme="majorHAnsi"/>
                <w:color w:val="000000" w:themeColor="text1"/>
                <w:sz w:val="18"/>
                <w:szCs w:val="18"/>
                <w:lang w:val="es-419"/>
              </w:rPr>
            </w:pPr>
          </w:p>
        </w:tc>
        <w:tc>
          <w:tcPr>
            <w:tcW w:w="1080" w:type="dxa"/>
            <w:shd w:val="clear" w:color="auto" w:fill="auto"/>
          </w:tcPr>
          <w:p w14:paraId="26D79708" w14:textId="105654D2" w:rsidR="007A15B1" w:rsidRPr="009D3649" w:rsidRDefault="007A15B1" w:rsidP="007A15B1">
            <w:pPr>
              <w:rPr>
                <w:rFonts w:cs="Minion Pro"/>
                <w:sz w:val="18"/>
                <w:szCs w:val="18"/>
                <w:lang w:val="es-ES"/>
              </w:rPr>
            </w:pPr>
            <w:r w:rsidRPr="009D3649">
              <w:rPr>
                <w:rFonts w:cs="Minion Pro"/>
                <w:sz w:val="18"/>
                <w:szCs w:val="18"/>
                <w:lang w:val="es-ES"/>
              </w:rPr>
              <w:t>I =</w:t>
            </w:r>
            <w:r>
              <w:rPr>
                <w:rFonts w:cs="Minion Pro"/>
                <w:sz w:val="18"/>
                <w:szCs w:val="18"/>
                <w:lang w:val="es-ES"/>
              </w:rPr>
              <w:t>2</w:t>
            </w:r>
          </w:p>
          <w:p w14:paraId="7BA920DF" w14:textId="4754E1FE" w:rsidR="007A15B1" w:rsidRPr="009D3649" w:rsidRDefault="007A15B1" w:rsidP="007A15B1">
            <w:pPr>
              <w:rPr>
                <w:rFonts w:cs="Minion Pro"/>
                <w:sz w:val="18"/>
                <w:szCs w:val="18"/>
                <w:lang w:val="es-ES"/>
              </w:rPr>
            </w:pPr>
            <w:r w:rsidRPr="009D3649">
              <w:rPr>
                <w:rFonts w:cs="Minion Pro"/>
                <w:sz w:val="18"/>
                <w:szCs w:val="18"/>
                <w:lang w:val="es-ES"/>
              </w:rPr>
              <w:t xml:space="preserve">P = </w:t>
            </w:r>
            <w:r>
              <w:rPr>
                <w:rFonts w:cs="Minion Pro"/>
                <w:sz w:val="18"/>
                <w:szCs w:val="18"/>
                <w:lang w:val="es-ES"/>
              </w:rPr>
              <w:t>1</w:t>
            </w:r>
          </w:p>
        </w:tc>
        <w:tc>
          <w:tcPr>
            <w:tcW w:w="1170" w:type="dxa"/>
            <w:shd w:val="clear" w:color="auto" w:fill="auto"/>
          </w:tcPr>
          <w:p w14:paraId="225EF437" w14:textId="15C41ADB" w:rsidR="007A15B1" w:rsidRPr="009D3649" w:rsidRDefault="007A15B1" w:rsidP="007A15B1">
            <w:pPr>
              <w:rPr>
                <w:b/>
                <w:sz w:val="18"/>
                <w:szCs w:val="18"/>
                <w:lang w:val="es-ES"/>
              </w:rPr>
            </w:pPr>
            <w:r>
              <w:rPr>
                <w:bCs/>
                <w:sz w:val="18"/>
                <w:szCs w:val="18"/>
                <w:lang w:val="es-ES"/>
              </w:rPr>
              <w:t>Bajo</w:t>
            </w:r>
          </w:p>
        </w:tc>
        <w:tc>
          <w:tcPr>
            <w:tcW w:w="2887" w:type="dxa"/>
            <w:gridSpan w:val="2"/>
            <w:shd w:val="clear" w:color="auto" w:fill="auto"/>
          </w:tcPr>
          <w:p w14:paraId="06231D0A" w14:textId="77777777" w:rsidR="008A2C14" w:rsidRDefault="008A2C14" w:rsidP="008A2C14">
            <w:pPr>
              <w:rPr>
                <w:rFonts w:cstheme="majorHAnsi"/>
                <w:color w:val="000000" w:themeColor="text1"/>
                <w:sz w:val="18"/>
                <w:szCs w:val="18"/>
                <w:lang w:val="es-419"/>
              </w:rPr>
            </w:pPr>
            <w:r w:rsidRPr="00BA5A84">
              <w:rPr>
                <w:rFonts w:cstheme="majorHAnsi"/>
                <w:color w:val="000000" w:themeColor="text1"/>
                <w:sz w:val="18"/>
                <w:szCs w:val="18"/>
                <w:lang w:val="es-419"/>
              </w:rPr>
              <w:t xml:space="preserve">Toda la información que genere el proyecto, tanto a través del MOCUPP como de la Metodología para la delimitación digital de áreas de protección, del Catastro Forestal y de cualquier otro instrumento técnico, contempla el marco jurídico internacional de los derechos humanos, así como la normativa costarricense. </w:t>
            </w:r>
          </w:p>
          <w:p w14:paraId="2FCB965B" w14:textId="77777777" w:rsidR="007A15B1" w:rsidRPr="009D3649" w:rsidRDefault="007A15B1" w:rsidP="008A2C14">
            <w:pPr>
              <w:rPr>
                <w:b/>
                <w:sz w:val="18"/>
                <w:szCs w:val="18"/>
                <w:lang w:val="es-ES"/>
              </w:rPr>
            </w:pPr>
          </w:p>
        </w:tc>
        <w:tc>
          <w:tcPr>
            <w:tcW w:w="4493" w:type="dxa"/>
            <w:shd w:val="clear" w:color="auto" w:fill="auto"/>
          </w:tcPr>
          <w:p w14:paraId="3053F9A0" w14:textId="688EBD3F" w:rsidR="007A15B1" w:rsidRPr="00BA5A84" w:rsidRDefault="008A2C14" w:rsidP="007A15B1">
            <w:pPr>
              <w:rPr>
                <w:rFonts w:cstheme="majorHAnsi"/>
                <w:color w:val="000000" w:themeColor="text1"/>
                <w:sz w:val="18"/>
                <w:szCs w:val="18"/>
                <w:lang w:val="es-419"/>
              </w:rPr>
            </w:pPr>
            <w:r w:rsidRPr="00BA5A84">
              <w:rPr>
                <w:rFonts w:cstheme="majorHAnsi"/>
                <w:color w:val="000000" w:themeColor="text1"/>
                <w:sz w:val="18"/>
                <w:szCs w:val="18"/>
                <w:lang w:val="es-419"/>
              </w:rPr>
              <w:t xml:space="preserve">Existen poblaciones vulnerables que, a falta de oportunidades, habitan en sitios prohibidos, como las márgenes de los ríos o terrenos que constituyen patrimonio natural del estado. La información que produce el proyecto puede dejar en evidencia estas situaciones, sin embargo, lejos de vulnerar aún más a estas personas, el proyecto promoverá que esta información sea utilizada por las instituciones del Estado competentes, para buscar soluciones integrales, que permitan salir de la informalidad y de la situación de peligro que representa en muchos casos, habitar en terrenos no aptos para la construcción de vivienda por el peligro de inundaciones, deslizamientos u otros riesgos. </w:t>
            </w:r>
          </w:p>
        </w:tc>
      </w:tr>
      <w:tr w:rsidR="00683B2B" w:rsidRPr="00C74BB0" w14:paraId="167DA08B" w14:textId="77777777" w:rsidTr="002F4ACD">
        <w:tc>
          <w:tcPr>
            <w:tcW w:w="3505" w:type="dxa"/>
            <w:shd w:val="clear" w:color="auto" w:fill="auto"/>
          </w:tcPr>
          <w:p w14:paraId="6837F0C6" w14:textId="77594D69" w:rsidR="00683B2B" w:rsidRPr="009D3649" w:rsidRDefault="00861188" w:rsidP="00683B2B">
            <w:pPr>
              <w:rPr>
                <w:sz w:val="18"/>
                <w:szCs w:val="18"/>
                <w:lang w:val="es-ES" w:eastAsia="en-US"/>
              </w:rPr>
            </w:pPr>
            <w:r w:rsidRPr="007F1244">
              <w:rPr>
                <w:b/>
                <w:bCs/>
                <w:sz w:val="18"/>
                <w:szCs w:val="18"/>
                <w:u w:val="single"/>
                <w:lang w:val="es-ES"/>
              </w:rPr>
              <w:t>Riesgo</w:t>
            </w:r>
            <w:r>
              <w:rPr>
                <w:b/>
                <w:bCs/>
                <w:sz w:val="18"/>
                <w:szCs w:val="18"/>
                <w:u w:val="single"/>
                <w:lang w:val="es-ES"/>
              </w:rPr>
              <w:t xml:space="preserve"> 9</w:t>
            </w:r>
            <w:r>
              <w:rPr>
                <w:sz w:val="18"/>
                <w:szCs w:val="18"/>
                <w:lang w:val="es-ES"/>
              </w:rPr>
              <w:t>:</w:t>
            </w:r>
            <w:r w:rsidR="00A50DEE">
              <w:rPr>
                <w:sz w:val="18"/>
                <w:szCs w:val="18"/>
                <w:lang w:val="es-ES"/>
              </w:rPr>
              <w:t xml:space="preserve"> </w:t>
            </w:r>
            <w:r>
              <w:rPr>
                <w:sz w:val="18"/>
                <w:szCs w:val="18"/>
                <w:lang w:val="es-ES" w:eastAsia="en-US"/>
              </w:rPr>
              <w:t xml:space="preserve">El proyecto </w:t>
            </w:r>
            <w:r w:rsidR="00335BEA">
              <w:rPr>
                <w:sz w:val="18"/>
                <w:szCs w:val="18"/>
                <w:lang w:val="es-ES" w:eastAsia="en-US"/>
              </w:rPr>
              <w:t>trabaja en algun</w:t>
            </w:r>
            <w:r w:rsidR="001A59BB">
              <w:rPr>
                <w:sz w:val="18"/>
                <w:szCs w:val="18"/>
                <w:lang w:val="es-ES" w:eastAsia="en-US"/>
              </w:rPr>
              <w:t>as comunidade</w:t>
            </w:r>
            <w:r w:rsidR="00335BEA">
              <w:rPr>
                <w:sz w:val="18"/>
                <w:szCs w:val="18"/>
                <w:lang w:val="es-ES" w:eastAsia="en-US"/>
              </w:rPr>
              <w:t>s que se ubican en territorios indígenas</w:t>
            </w:r>
          </w:p>
        </w:tc>
        <w:tc>
          <w:tcPr>
            <w:tcW w:w="1080" w:type="dxa"/>
            <w:shd w:val="clear" w:color="auto" w:fill="auto"/>
          </w:tcPr>
          <w:p w14:paraId="35080C3E" w14:textId="20B8BB67" w:rsidR="001A59BB" w:rsidRPr="009D3649" w:rsidRDefault="001A59BB" w:rsidP="001A59BB">
            <w:pPr>
              <w:rPr>
                <w:rFonts w:cs="Minion Pro"/>
                <w:sz w:val="18"/>
                <w:szCs w:val="18"/>
                <w:lang w:val="es-ES"/>
              </w:rPr>
            </w:pPr>
            <w:r w:rsidRPr="009D3649">
              <w:rPr>
                <w:rFonts w:cs="Minion Pro"/>
                <w:sz w:val="18"/>
                <w:szCs w:val="18"/>
                <w:lang w:val="es-ES"/>
              </w:rPr>
              <w:t>I =</w:t>
            </w:r>
            <w:r w:rsidR="0053282D">
              <w:rPr>
                <w:rFonts w:cs="Minion Pro"/>
                <w:sz w:val="18"/>
                <w:szCs w:val="18"/>
                <w:lang w:val="es-ES"/>
              </w:rPr>
              <w:t>3</w:t>
            </w:r>
          </w:p>
          <w:p w14:paraId="451CDC95" w14:textId="3D3C2572" w:rsidR="00683B2B" w:rsidRPr="009D3649" w:rsidRDefault="001A59BB" w:rsidP="001A59BB">
            <w:pPr>
              <w:rPr>
                <w:rFonts w:cs="Minion Pro"/>
                <w:sz w:val="18"/>
                <w:szCs w:val="18"/>
                <w:lang w:val="es-ES"/>
              </w:rPr>
            </w:pPr>
            <w:r w:rsidRPr="009D3649">
              <w:rPr>
                <w:rFonts w:cs="Minion Pro"/>
                <w:sz w:val="18"/>
                <w:szCs w:val="18"/>
                <w:lang w:val="es-ES"/>
              </w:rPr>
              <w:t xml:space="preserve">P = </w:t>
            </w:r>
            <w:r w:rsidR="0053282D">
              <w:rPr>
                <w:rFonts w:cs="Minion Pro"/>
                <w:sz w:val="18"/>
                <w:szCs w:val="18"/>
                <w:lang w:val="es-ES"/>
              </w:rPr>
              <w:t>3</w:t>
            </w:r>
          </w:p>
        </w:tc>
        <w:tc>
          <w:tcPr>
            <w:tcW w:w="1170" w:type="dxa"/>
            <w:shd w:val="clear" w:color="auto" w:fill="auto"/>
          </w:tcPr>
          <w:p w14:paraId="7F47153E" w14:textId="0DAEDCCD" w:rsidR="00683B2B" w:rsidRPr="0053282D" w:rsidRDefault="0053282D" w:rsidP="00683B2B">
            <w:pPr>
              <w:rPr>
                <w:bCs/>
                <w:sz w:val="18"/>
                <w:szCs w:val="18"/>
                <w:lang w:val="es-ES"/>
              </w:rPr>
            </w:pPr>
            <w:r w:rsidRPr="0053282D">
              <w:rPr>
                <w:bCs/>
                <w:sz w:val="18"/>
                <w:szCs w:val="18"/>
                <w:lang w:val="es-ES"/>
              </w:rPr>
              <w:t>Moderado</w:t>
            </w:r>
          </w:p>
        </w:tc>
        <w:tc>
          <w:tcPr>
            <w:tcW w:w="2887" w:type="dxa"/>
            <w:gridSpan w:val="2"/>
            <w:shd w:val="clear" w:color="auto" w:fill="auto"/>
          </w:tcPr>
          <w:p w14:paraId="6506F8E9" w14:textId="79000ECB" w:rsidR="00683B2B" w:rsidRPr="00B40B5F" w:rsidRDefault="0053282D" w:rsidP="00683B2B">
            <w:pPr>
              <w:rPr>
                <w:bCs/>
                <w:sz w:val="18"/>
                <w:szCs w:val="18"/>
                <w:lang w:val="es-ES"/>
              </w:rPr>
            </w:pPr>
            <w:r w:rsidRPr="00B40B5F">
              <w:rPr>
                <w:bCs/>
                <w:sz w:val="18"/>
                <w:szCs w:val="18"/>
                <w:lang w:val="es-ES"/>
              </w:rPr>
              <w:t xml:space="preserve">A solicitud del SINAC el proyecto inició un trabajo de fortalecimiento de capacidades en los territorios indígenas de </w:t>
            </w:r>
            <w:proofErr w:type="spellStart"/>
            <w:r w:rsidRPr="00B40B5F">
              <w:rPr>
                <w:bCs/>
                <w:sz w:val="18"/>
                <w:szCs w:val="18"/>
                <w:lang w:val="es-ES"/>
              </w:rPr>
              <w:t>Cabagra</w:t>
            </w:r>
            <w:proofErr w:type="spellEnd"/>
            <w:r w:rsidRPr="00B40B5F">
              <w:rPr>
                <w:bCs/>
                <w:sz w:val="18"/>
                <w:szCs w:val="18"/>
                <w:lang w:val="es-ES"/>
              </w:rPr>
              <w:t>, Salitre, Ujarrás y Boruca</w:t>
            </w:r>
            <w:r w:rsidR="00D9646E" w:rsidRPr="00B40B5F">
              <w:rPr>
                <w:bCs/>
                <w:sz w:val="18"/>
                <w:szCs w:val="18"/>
                <w:lang w:val="es-ES"/>
              </w:rPr>
              <w:t>. Las intervenciones son en materia de conservación de la biodiversidad y producción sostenible, para esto se trabaja</w:t>
            </w:r>
            <w:r w:rsidR="004A6FAA" w:rsidRPr="00B40B5F">
              <w:rPr>
                <w:bCs/>
                <w:sz w:val="18"/>
                <w:szCs w:val="18"/>
                <w:lang w:val="es-ES"/>
              </w:rPr>
              <w:t xml:space="preserve"> en capacitar y equipar a brigadas de manejo del fuego y de monitoreo </w:t>
            </w:r>
            <w:r w:rsidR="004A6FAA" w:rsidRPr="00B40B5F">
              <w:rPr>
                <w:bCs/>
                <w:sz w:val="18"/>
                <w:szCs w:val="18"/>
                <w:lang w:val="es-ES"/>
              </w:rPr>
              <w:lastRenderedPageBreak/>
              <w:t>biológico participativo</w:t>
            </w:r>
            <w:r w:rsidR="00B40B5F" w:rsidRPr="00B40B5F">
              <w:rPr>
                <w:bCs/>
                <w:sz w:val="18"/>
                <w:szCs w:val="18"/>
                <w:lang w:val="es-ES"/>
              </w:rPr>
              <w:t xml:space="preserve">, así como en procesos de educación ambiental. En cuanto a las iniciativas productivas, con el territorio indígena de Boruca se implementa un proyecto reforestación de una zona recuperada por los pueblos indígenas y en producción de balsa que es utilizada para </w:t>
            </w:r>
            <w:r w:rsidR="005251D5">
              <w:rPr>
                <w:bCs/>
                <w:sz w:val="18"/>
                <w:szCs w:val="18"/>
                <w:lang w:val="es-ES"/>
              </w:rPr>
              <w:t xml:space="preserve">elaboración de, principal fuente de sustento, </w:t>
            </w:r>
            <w:r w:rsidR="00B40B5F" w:rsidRPr="00B40B5F">
              <w:rPr>
                <w:bCs/>
                <w:sz w:val="18"/>
                <w:szCs w:val="18"/>
                <w:lang w:val="es-ES"/>
              </w:rPr>
              <w:t>artesanías por estos pueblos.</w:t>
            </w:r>
            <w:r w:rsidR="00D9646E" w:rsidRPr="00B40B5F">
              <w:rPr>
                <w:bCs/>
                <w:sz w:val="18"/>
                <w:szCs w:val="18"/>
                <w:lang w:val="es-ES"/>
              </w:rPr>
              <w:t xml:space="preserve"> </w:t>
            </w:r>
          </w:p>
        </w:tc>
        <w:tc>
          <w:tcPr>
            <w:tcW w:w="4493" w:type="dxa"/>
            <w:shd w:val="clear" w:color="auto" w:fill="auto"/>
          </w:tcPr>
          <w:p w14:paraId="5787F98E" w14:textId="539EB3FE" w:rsidR="00683B2B" w:rsidRPr="00B40B5F" w:rsidRDefault="00B40B5F" w:rsidP="00683B2B">
            <w:pPr>
              <w:rPr>
                <w:bCs/>
                <w:sz w:val="18"/>
                <w:szCs w:val="18"/>
                <w:lang w:val="es-ES"/>
              </w:rPr>
            </w:pPr>
            <w:r w:rsidRPr="00B40B5F">
              <w:rPr>
                <w:bCs/>
                <w:sz w:val="18"/>
                <w:szCs w:val="18"/>
                <w:lang w:val="es-ES"/>
              </w:rPr>
              <w:lastRenderedPageBreak/>
              <w:t>El proyecto trabajará en la formulación del plan de participación indígena para asegurar un abordaje adecuado en el trabajo con esta población.</w:t>
            </w:r>
          </w:p>
        </w:tc>
      </w:tr>
      <w:tr w:rsidR="00683B2B" w:rsidRPr="00C74BB0" w14:paraId="736AA4BE" w14:textId="77777777" w:rsidTr="00C630DE">
        <w:trPr>
          <w:trHeight w:val="593"/>
        </w:trPr>
        <w:tc>
          <w:tcPr>
            <w:tcW w:w="3505" w:type="dxa"/>
            <w:vMerge w:val="restart"/>
            <w:shd w:val="clear" w:color="auto" w:fill="auto"/>
          </w:tcPr>
          <w:p w14:paraId="736AA4BC" w14:textId="77777777" w:rsidR="00683B2B" w:rsidRPr="009D3649" w:rsidRDefault="00683B2B" w:rsidP="00683B2B">
            <w:pPr>
              <w:rPr>
                <w:b/>
                <w:szCs w:val="20"/>
                <w:lang w:val="es-ES"/>
              </w:rPr>
            </w:pPr>
          </w:p>
        </w:tc>
        <w:tc>
          <w:tcPr>
            <w:tcW w:w="9630" w:type="dxa"/>
            <w:gridSpan w:val="5"/>
            <w:shd w:val="clear" w:color="auto" w:fill="0F243E"/>
          </w:tcPr>
          <w:p w14:paraId="736AA4BD" w14:textId="77777777" w:rsidR="00683B2B" w:rsidRPr="009D3649" w:rsidRDefault="00683B2B" w:rsidP="00683B2B">
            <w:pPr>
              <w:rPr>
                <w:b/>
                <w:sz w:val="18"/>
                <w:szCs w:val="18"/>
                <w:lang w:val="es-ES"/>
              </w:rPr>
            </w:pPr>
            <w:r w:rsidRPr="009D3649">
              <w:rPr>
                <w:b/>
                <w:szCs w:val="20"/>
                <w:lang w:val="es-ES"/>
              </w:rPr>
              <w:t xml:space="preserve">PREGUNTA4: ¿Cuál es la categorización general del riesgo del proyecto? </w:t>
            </w:r>
          </w:p>
        </w:tc>
      </w:tr>
      <w:tr w:rsidR="00683B2B" w:rsidRPr="009D3649" w14:paraId="736AA4C3" w14:textId="77777777" w:rsidTr="002F4ACD">
        <w:tc>
          <w:tcPr>
            <w:tcW w:w="3505" w:type="dxa"/>
            <w:vMerge/>
            <w:shd w:val="clear" w:color="auto" w:fill="auto"/>
          </w:tcPr>
          <w:p w14:paraId="736AA4BF" w14:textId="77777777" w:rsidR="00683B2B" w:rsidRPr="009D3649" w:rsidRDefault="00683B2B" w:rsidP="00683B2B">
            <w:pPr>
              <w:rPr>
                <w:sz w:val="18"/>
                <w:szCs w:val="18"/>
                <w:u w:val="single"/>
                <w:lang w:val="es-ES"/>
              </w:rPr>
            </w:pPr>
          </w:p>
        </w:tc>
        <w:tc>
          <w:tcPr>
            <w:tcW w:w="5137" w:type="dxa"/>
            <w:gridSpan w:val="4"/>
            <w:shd w:val="clear" w:color="auto" w:fill="auto"/>
          </w:tcPr>
          <w:p w14:paraId="736AA4C0" w14:textId="77777777" w:rsidR="00683B2B" w:rsidRPr="009D3649" w:rsidRDefault="00683B2B" w:rsidP="00683B2B">
            <w:pPr>
              <w:jc w:val="center"/>
              <w:rPr>
                <w:b/>
                <w:sz w:val="18"/>
                <w:szCs w:val="18"/>
                <w:lang w:val="es-ES"/>
              </w:rPr>
            </w:pPr>
            <w:r w:rsidRPr="009D3649">
              <w:rPr>
                <w:sz w:val="18"/>
                <w:szCs w:val="18"/>
                <w:lang w:val="es-ES"/>
              </w:rPr>
              <w:t>Marque el recuadro correspondiente a continuación.</w:t>
            </w:r>
          </w:p>
          <w:p w14:paraId="736AA4C1" w14:textId="77777777" w:rsidR="00683B2B" w:rsidRPr="009D3649" w:rsidRDefault="00683B2B" w:rsidP="00683B2B">
            <w:pPr>
              <w:jc w:val="center"/>
              <w:rPr>
                <w:b/>
                <w:sz w:val="18"/>
                <w:szCs w:val="18"/>
                <w:lang w:val="es-ES"/>
              </w:rPr>
            </w:pPr>
          </w:p>
        </w:tc>
        <w:tc>
          <w:tcPr>
            <w:tcW w:w="4493" w:type="dxa"/>
            <w:shd w:val="clear" w:color="auto" w:fill="auto"/>
          </w:tcPr>
          <w:p w14:paraId="736AA4C2" w14:textId="77777777" w:rsidR="00683B2B" w:rsidRPr="009D3649" w:rsidRDefault="00683B2B" w:rsidP="00683B2B">
            <w:pPr>
              <w:jc w:val="center"/>
              <w:rPr>
                <w:b/>
                <w:sz w:val="18"/>
                <w:szCs w:val="18"/>
                <w:lang w:val="es-ES"/>
              </w:rPr>
            </w:pPr>
            <w:r w:rsidRPr="009D3649">
              <w:rPr>
                <w:b/>
                <w:sz w:val="18"/>
                <w:szCs w:val="18"/>
                <w:lang w:val="es-ES"/>
              </w:rPr>
              <w:t>Comentarios</w:t>
            </w:r>
          </w:p>
        </w:tc>
      </w:tr>
      <w:tr w:rsidR="00683B2B" w:rsidRPr="009D3649" w14:paraId="736AA4C8" w14:textId="77777777" w:rsidTr="002F4ACD">
        <w:trPr>
          <w:trHeight w:val="251"/>
        </w:trPr>
        <w:tc>
          <w:tcPr>
            <w:tcW w:w="3505" w:type="dxa"/>
            <w:vMerge/>
            <w:shd w:val="clear" w:color="auto" w:fill="auto"/>
          </w:tcPr>
          <w:p w14:paraId="736AA4C4" w14:textId="77777777" w:rsidR="00683B2B" w:rsidRPr="009D3649" w:rsidRDefault="00683B2B" w:rsidP="00683B2B">
            <w:pPr>
              <w:rPr>
                <w:rFonts w:cs="Minion Pro"/>
                <w:sz w:val="18"/>
                <w:szCs w:val="18"/>
                <w:lang w:val="es-ES"/>
              </w:rPr>
            </w:pPr>
          </w:p>
        </w:tc>
        <w:tc>
          <w:tcPr>
            <w:tcW w:w="4343" w:type="dxa"/>
            <w:gridSpan w:val="3"/>
            <w:shd w:val="clear" w:color="auto" w:fill="auto"/>
          </w:tcPr>
          <w:p w14:paraId="736AA4C5" w14:textId="77777777" w:rsidR="00683B2B" w:rsidRPr="009D3649" w:rsidRDefault="00683B2B" w:rsidP="00683B2B">
            <w:pPr>
              <w:jc w:val="right"/>
              <w:rPr>
                <w:rFonts w:cs="Minion Pro"/>
                <w:b/>
                <w:i/>
                <w:sz w:val="18"/>
                <w:szCs w:val="18"/>
                <w:lang w:val="es-ES"/>
              </w:rPr>
            </w:pPr>
            <w:r w:rsidRPr="009D3649">
              <w:rPr>
                <w:rFonts w:cs="Minion Pro"/>
                <w:b/>
                <w:i/>
                <w:sz w:val="18"/>
                <w:szCs w:val="18"/>
                <w:lang w:val="es-ES"/>
              </w:rPr>
              <w:t>Riesgo bajo</w:t>
            </w:r>
          </w:p>
        </w:tc>
        <w:tc>
          <w:tcPr>
            <w:tcW w:w="794" w:type="dxa"/>
            <w:shd w:val="clear" w:color="auto" w:fill="auto"/>
          </w:tcPr>
          <w:p w14:paraId="736AA4C6" w14:textId="77777777" w:rsidR="00683B2B" w:rsidRPr="009D3649" w:rsidRDefault="00683B2B" w:rsidP="00683B2B">
            <w:pPr>
              <w:ind w:left="-2230" w:firstLine="2230"/>
              <w:rPr>
                <w:b/>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C7" w14:textId="77777777" w:rsidR="00683B2B" w:rsidRPr="009D3649" w:rsidRDefault="00683B2B" w:rsidP="00683B2B">
            <w:pPr>
              <w:rPr>
                <w:b/>
                <w:sz w:val="18"/>
                <w:szCs w:val="18"/>
                <w:lang w:val="es-ES"/>
              </w:rPr>
            </w:pPr>
          </w:p>
        </w:tc>
      </w:tr>
      <w:tr w:rsidR="00683B2B" w:rsidRPr="00C74BB0" w14:paraId="736AA4CD" w14:textId="77777777" w:rsidTr="002F4ACD">
        <w:tc>
          <w:tcPr>
            <w:tcW w:w="3505" w:type="dxa"/>
            <w:vMerge/>
            <w:shd w:val="clear" w:color="auto" w:fill="auto"/>
          </w:tcPr>
          <w:p w14:paraId="736AA4C9" w14:textId="77777777" w:rsidR="00683B2B" w:rsidRPr="009D3649" w:rsidRDefault="00683B2B" w:rsidP="00683B2B">
            <w:pPr>
              <w:rPr>
                <w:rFonts w:cs="Minion Pro"/>
                <w:sz w:val="18"/>
                <w:szCs w:val="18"/>
                <w:lang w:val="es-ES"/>
              </w:rPr>
            </w:pPr>
          </w:p>
        </w:tc>
        <w:tc>
          <w:tcPr>
            <w:tcW w:w="4343" w:type="dxa"/>
            <w:gridSpan w:val="3"/>
            <w:shd w:val="clear" w:color="auto" w:fill="auto"/>
          </w:tcPr>
          <w:p w14:paraId="736AA4CA" w14:textId="77777777" w:rsidR="00683B2B" w:rsidRPr="009D3649" w:rsidRDefault="00683B2B" w:rsidP="00683B2B">
            <w:pPr>
              <w:jc w:val="right"/>
              <w:rPr>
                <w:rFonts w:cs="Minion Pro"/>
                <w:b/>
                <w:i/>
                <w:sz w:val="18"/>
                <w:szCs w:val="18"/>
                <w:lang w:val="es-ES"/>
              </w:rPr>
            </w:pPr>
            <w:r w:rsidRPr="009D3649">
              <w:rPr>
                <w:rFonts w:cs="Minion Pro"/>
                <w:b/>
                <w:i/>
                <w:sz w:val="18"/>
                <w:szCs w:val="18"/>
                <w:lang w:val="es-ES"/>
              </w:rPr>
              <w:t>Riesgo moderado</w:t>
            </w:r>
          </w:p>
        </w:tc>
        <w:tc>
          <w:tcPr>
            <w:tcW w:w="794" w:type="dxa"/>
            <w:shd w:val="clear" w:color="auto" w:fill="auto"/>
          </w:tcPr>
          <w:p w14:paraId="736AA4CB" w14:textId="77777777" w:rsidR="00683B2B" w:rsidRPr="009D3649" w:rsidRDefault="00683B2B" w:rsidP="00683B2B">
            <w:pPr>
              <w:ind w:left="-2230" w:firstLine="2230"/>
              <w:rPr>
                <w:b/>
                <w:sz w:val="18"/>
                <w:szCs w:val="18"/>
                <w:lang w:val="es-ES"/>
              </w:rPr>
            </w:pPr>
            <w:r w:rsidRPr="00D95193">
              <w:rPr>
                <w:rFonts w:ascii="Segoe UI Symbol" w:hAnsi="Segoe UI Symbol" w:cs="Segoe UI Symbol"/>
                <w:b/>
                <w:szCs w:val="20"/>
                <w:highlight w:val="black"/>
                <w:lang w:val="es-ES"/>
              </w:rPr>
              <w:t>☐</w:t>
            </w:r>
          </w:p>
        </w:tc>
        <w:tc>
          <w:tcPr>
            <w:tcW w:w="4493" w:type="dxa"/>
            <w:shd w:val="clear" w:color="auto" w:fill="auto"/>
          </w:tcPr>
          <w:p w14:paraId="736AA4CC" w14:textId="7421064B" w:rsidR="00683B2B" w:rsidRPr="00E741D1" w:rsidRDefault="005449E9" w:rsidP="00683B2B">
            <w:pPr>
              <w:rPr>
                <w:bCs/>
                <w:sz w:val="18"/>
                <w:szCs w:val="18"/>
                <w:lang w:val="es-ES"/>
              </w:rPr>
            </w:pPr>
            <w:r w:rsidRPr="00E741D1">
              <w:rPr>
                <w:bCs/>
                <w:sz w:val="18"/>
                <w:szCs w:val="18"/>
                <w:lang w:val="es-ES"/>
              </w:rPr>
              <w:t xml:space="preserve">El proyecto se considera </w:t>
            </w:r>
            <w:r w:rsidR="00C84530" w:rsidRPr="00E741D1">
              <w:rPr>
                <w:bCs/>
                <w:sz w:val="18"/>
                <w:szCs w:val="18"/>
                <w:lang w:val="es-ES"/>
              </w:rPr>
              <w:t xml:space="preserve">con un riesgo moderado </w:t>
            </w:r>
            <w:r w:rsidR="006C6116" w:rsidRPr="00E741D1">
              <w:rPr>
                <w:bCs/>
                <w:sz w:val="18"/>
                <w:szCs w:val="18"/>
                <w:lang w:val="es-ES"/>
              </w:rPr>
              <w:t>tomando en cuenta</w:t>
            </w:r>
            <w:r w:rsidR="00C84530" w:rsidRPr="00E741D1">
              <w:rPr>
                <w:bCs/>
                <w:sz w:val="18"/>
                <w:szCs w:val="18"/>
                <w:lang w:val="es-ES"/>
              </w:rPr>
              <w:t xml:space="preserve"> que la totalidad de los riesgos identificados se pueden mitigar</w:t>
            </w:r>
            <w:r w:rsidR="005B1436" w:rsidRPr="00E741D1">
              <w:rPr>
                <w:bCs/>
                <w:sz w:val="18"/>
                <w:szCs w:val="18"/>
                <w:lang w:val="es-ES"/>
              </w:rPr>
              <w:t xml:space="preserve"> o evitar si se aplican las medidas que se han establecido para</w:t>
            </w:r>
            <w:r w:rsidR="000E2D72" w:rsidRPr="00E741D1">
              <w:rPr>
                <w:bCs/>
                <w:sz w:val="18"/>
                <w:szCs w:val="18"/>
                <w:lang w:val="es-ES"/>
              </w:rPr>
              <w:t xml:space="preserve"> gestionarlos adecuadamente.</w:t>
            </w:r>
          </w:p>
        </w:tc>
      </w:tr>
      <w:tr w:rsidR="00683B2B" w:rsidRPr="009D3649" w14:paraId="736AA4D2" w14:textId="77777777" w:rsidTr="002F4ACD">
        <w:tc>
          <w:tcPr>
            <w:tcW w:w="3505" w:type="dxa"/>
            <w:vMerge/>
            <w:shd w:val="clear" w:color="auto" w:fill="auto"/>
          </w:tcPr>
          <w:p w14:paraId="736AA4CE" w14:textId="77777777" w:rsidR="00683B2B" w:rsidRPr="009D3649" w:rsidRDefault="00683B2B" w:rsidP="00683B2B">
            <w:pPr>
              <w:rPr>
                <w:rFonts w:cs="Minion Pro"/>
                <w:sz w:val="18"/>
                <w:szCs w:val="18"/>
                <w:lang w:val="es-ES"/>
              </w:rPr>
            </w:pPr>
          </w:p>
        </w:tc>
        <w:tc>
          <w:tcPr>
            <w:tcW w:w="4343" w:type="dxa"/>
            <w:gridSpan w:val="3"/>
            <w:shd w:val="clear" w:color="auto" w:fill="auto"/>
          </w:tcPr>
          <w:p w14:paraId="736AA4CF" w14:textId="77777777" w:rsidR="00683B2B" w:rsidRPr="009D3649" w:rsidRDefault="00683B2B" w:rsidP="00683B2B">
            <w:pPr>
              <w:jc w:val="right"/>
              <w:rPr>
                <w:rFonts w:cs="Minion Pro"/>
                <w:b/>
                <w:i/>
                <w:sz w:val="18"/>
                <w:szCs w:val="18"/>
                <w:lang w:val="es-ES"/>
              </w:rPr>
            </w:pPr>
            <w:r w:rsidRPr="009D3649">
              <w:rPr>
                <w:rFonts w:cs="Minion Pro"/>
                <w:b/>
                <w:i/>
                <w:sz w:val="18"/>
                <w:szCs w:val="18"/>
                <w:lang w:val="es-ES"/>
              </w:rPr>
              <w:t>Riesgo alto</w:t>
            </w:r>
          </w:p>
        </w:tc>
        <w:tc>
          <w:tcPr>
            <w:tcW w:w="794" w:type="dxa"/>
            <w:shd w:val="clear" w:color="auto" w:fill="auto"/>
          </w:tcPr>
          <w:p w14:paraId="736AA4D0" w14:textId="77777777" w:rsidR="00683B2B" w:rsidRPr="009D3649" w:rsidRDefault="00683B2B" w:rsidP="00683B2B">
            <w:pPr>
              <w:ind w:left="-2230" w:firstLine="2230"/>
              <w:rPr>
                <w:b/>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D1" w14:textId="77777777" w:rsidR="00683B2B" w:rsidRPr="009D3649" w:rsidRDefault="00683B2B" w:rsidP="00683B2B">
            <w:pPr>
              <w:rPr>
                <w:b/>
                <w:sz w:val="18"/>
                <w:szCs w:val="18"/>
                <w:lang w:val="es-ES"/>
              </w:rPr>
            </w:pPr>
          </w:p>
        </w:tc>
      </w:tr>
      <w:tr w:rsidR="00683B2B" w:rsidRPr="00C74BB0" w14:paraId="736AA4D6" w14:textId="77777777" w:rsidTr="002F4ACD">
        <w:trPr>
          <w:trHeight w:val="782"/>
        </w:trPr>
        <w:tc>
          <w:tcPr>
            <w:tcW w:w="3505" w:type="dxa"/>
            <w:vMerge w:val="restart"/>
            <w:shd w:val="clear" w:color="auto" w:fill="FFFFFF"/>
          </w:tcPr>
          <w:p w14:paraId="736AA4D3" w14:textId="77777777" w:rsidR="00683B2B" w:rsidRPr="009D3649" w:rsidRDefault="00683B2B" w:rsidP="00683B2B">
            <w:pPr>
              <w:ind w:hanging="18"/>
              <w:rPr>
                <w:b/>
                <w:szCs w:val="20"/>
                <w:lang w:val="es-ES"/>
              </w:rPr>
            </w:pPr>
          </w:p>
        </w:tc>
        <w:tc>
          <w:tcPr>
            <w:tcW w:w="5137" w:type="dxa"/>
            <w:gridSpan w:val="4"/>
            <w:shd w:val="clear" w:color="auto" w:fill="0F243E"/>
            <w:vAlign w:val="center"/>
          </w:tcPr>
          <w:p w14:paraId="736AA4D4" w14:textId="77777777" w:rsidR="00683B2B" w:rsidRPr="009D3649" w:rsidRDefault="00683B2B" w:rsidP="00683B2B">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493" w:type="dxa"/>
            <w:shd w:val="clear" w:color="auto" w:fill="0F243E"/>
            <w:vAlign w:val="center"/>
          </w:tcPr>
          <w:p w14:paraId="736AA4D5" w14:textId="77777777" w:rsidR="00683B2B" w:rsidRPr="009D3649" w:rsidRDefault="00683B2B" w:rsidP="00683B2B">
            <w:pPr>
              <w:tabs>
                <w:tab w:val="left" w:pos="360"/>
              </w:tabs>
              <w:jc w:val="center"/>
              <w:rPr>
                <w:b/>
                <w:szCs w:val="20"/>
                <w:lang w:val="es-ES"/>
              </w:rPr>
            </w:pPr>
          </w:p>
        </w:tc>
      </w:tr>
      <w:tr w:rsidR="00683B2B" w:rsidRPr="009D3649" w14:paraId="736AA4DA" w14:textId="77777777" w:rsidTr="002F4ACD">
        <w:trPr>
          <w:trHeight w:val="359"/>
        </w:trPr>
        <w:tc>
          <w:tcPr>
            <w:tcW w:w="3505" w:type="dxa"/>
            <w:vMerge/>
            <w:shd w:val="clear" w:color="auto" w:fill="FFFFFF"/>
          </w:tcPr>
          <w:p w14:paraId="736AA4D7" w14:textId="77777777" w:rsidR="00683B2B" w:rsidRPr="009D3649" w:rsidRDefault="00683B2B" w:rsidP="00683B2B">
            <w:pPr>
              <w:rPr>
                <w:sz w:val="18"/>
                <w:szCs w:val="18"/>
                <w:u w:val="single"/>
                <w:lang w:val="es-ES"/>
              </w:rPr>
            </w:pPr>
          </w:p>
        </w:tc>
        <w:tc>
          <w:tcPr>
            <w:tcW w:w="5137" w:type="dxa"/>
            <w:gridSpan w:val="4"/>
            <w:shd w:val="clear" w:color="auto" w:fill="auto"/>
          </w:tcPr>
          <w:p w14:paraId="736AA4D8" w14:textId="77777777" w:rsidR="00683B2B" w:rsidRPr="009D3649" w:rsidRDefault="00683B2B" w:rsidP="00683B2B">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493" w:type="dxa"/>
            <w:shd w:val="clear" w:color="auto" w:fill="auto"/>
          </w:tcPr>
          <w:p w14:paraId="736AA4D9" w14:textId="77777777" w:rsidR="00683B2B" w:rsidRPr="009D3649" w:rsidRDefault="00683B2B" w:rsidP="00683B2B">
            <w:pPr>
              <w:tabs>
                <w:tab w:val="left" w:pos="360"/>
              </w:tabs>
              <w:jc w:val="center"/>
              <w:rPr>
                <w:b/>
                <w:sz w:val="18"/>
                <w:szCs w:val="18"/>
                <w:lang w:val="es-ES"/>
              </w:rPr>
            </w:pPr>
            <w:r w:rsidRPr="009D3649">
              <w:rPr>
                <w:b/>
                <w:sz w:val="18"/>
                <w:szCs w:val="18"/>
                <w:lang w:val="es-ES"/>
              </w:rPr>
              <w:t>Comentarios</w:t>
            </w:r>
          </w:p>
        </w:tc>
      </w:tr>
      <w:tr w:rsidR="00683B2B" w:rsidRPr="00C74BB0" w14:paraId="736AA4DF" w14:textId="77777777" w:rsidTr="002F4ACD">
        <w:tc>
          <w:tcPr>
            <w:tcW w:w="3505" w:type="dxa"/>
            <w:vMerge/>
            <w:shd w:val="clear" w:color="auto" w:fill="FFFFFF"/>
          </w:tcPr>
          <w:p w14:paraId="736AA4DB"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DC"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Principio 1: Derechos humanos</w:t>
            </w:r>
          </w:p>
        </w:tc>
        <w:tc>
          <w:tcPr>
            <w:tcW w:w="794" w:type="dxa"/>
            <w:shd w:val="clear" w:color="auto" w:fill="auto"/>
            <w:vAlign w:val="center"/>
          </w:tcPr>
          <w:p w14:paraId="736AA4DD"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DE" w14:textId="389355D4" w:rsidR="00683B2B" w:rsidRPr="002D4D10" w:rsidRDefault="002D4D10" w:rsidP="00683B2B">
            <w:pPr>
              <w:tabs>
                <w:tab w:val="left" w:pos="360"/>
              </w:tabs>
              <w:rPr>
                <w:sz w:val="18"/>
                <w:szCs w:val="18"/>
                <w:lang w:val="es-CR"/>
              </w:rPr>
            </w:pPr>
            <w:r w:rsidRPr="002D4D10">
              <w:rPr>
                <w:sz w:val="18"/>
                <w:szCs w:val="18"/>
                <w:lang w:val="es-CR"/>
              </w:rPr>
              <w:t>Los derechos humanos de las personas socias del proyecto tanto a nivel individual como en lo que se refiere a derechos humanos de segunda y tercera generación (derechos económicos, sociales, culturales, a la paz, el desarrollo y el medio ambiente) no se encuentran en riesgo con la implementación del proyecto.</w:t>
            </w:r>
          </w:p>
        </w:tc>
      </w:tr>
      <w:tr w:rsidR="00683B2B" w:rsidRPr="00C74BB0" w14:paraId="736AA4E4" w14:textId="77777777" w:rsidTr="002F4ACD">
        <w:tc>
          <w:tcPr>
            <w:tcW w:w="3505" w:type="dxa"/>
            <w:vMerge/>
            <w:shd w:val="clear" w:color="auto" w:fill="FFFFFF"/>
          </w:tcPr>
          <w:p w14:paraId="736AA4E0"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E1"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794" w:type="dxa"/>
            <w:shd w:val="clear" w:color="auto" w:fill="auto"/>
            <w:vAlign w:val="center"/>
          </w:tcPr>
          <w:p w14:paraId="736AA4E2" w14:textId="77777777" w:rsidR="00683B2B" w:rsidRPr="009D3649" w:rsidRDefault="00683B2B" w:rsidP="00683B2B">
            <w:pPr>
              <w:tabs>
                <w:tab w:val="left" w:pos="360"/>
              </w:tabs>
              <w:rPr>
                <w:sz w:val="18"/>
                <w:szCs w:val="18"/>
                <w:lang w:val="es-ES"/>
              </w:rPr>
            </w:pPr>
            <w:r w:rsidRPr="00992679">
              <w:rPr>
                <w:rFonts w:ascii="Segoe UI Symbol" w:hAnsi="Segoe UI Symbol" w:cs="Segoe UI Symbol"/>
                <w:b/>
                <w:szCs w:val="20"/>
                <w:lang w:val="es-ES"/>
              </w:rPr>
              <w:t>☐</w:t>
            </w:r>
          </w:p>
        </w:tc>
        <w:tc>
          <w:tcPr>
            <w:tcW w:w="4493" w:type="dxa"/>
            <w:shd w:val="clear" w:color="auto" w:fill="auto"/>
          </w:tcPr>
          <w:p w14:paraId="736AA4E3" w14:textId="4287AF79" w:rsidR="00683B2B" w:rsidRPr="009D3649" w:rsidRDefault="00A37E95" w:rsidP="00683B2B">
            <w:pPr>
              <w:tabs>
                <w:tab w:val="left" w:pos="360"/>
              </w:tabs>
              <w:rPr>
                <w:sz w:val="18"/>
                <w:szCs w:val="18"/>
                <w:lang w:val="es-ES"/>
              </w:rPr>
            </w:pPr>
            <w:r>
              <w:rPr>
                <w:sz w:val="18"/>
                <w:szCs w:val="18"/>
                <w:lang w:val="es-ES"/>
              </w:rPr>
              <w:t>Implementar y actualizar de acuerdo con lo requerido el plan de género del proyecto</w:t>
            </w:r>
          </w:p>
        </w:tc>
      </w:tr>
      <w:tr w:rsidR="00683B2B" w:rsidRPr="009D3649" w14:paraId="736AA4E9" w14:textId="77777777" w:rsidTr="002F4ACD">
        <w:tc>
          <w:tcPr>
            <w:tcW w:w="3505" w:type="dxa"/>
            <w:vMerge/>
            <w:shd w:val="clear" w:color="auto" w:fill="FFFFFF"/>
          </w:tcPr>
          <w:p w14:paraId="736AA4E5"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E6"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794" w:type="dxa"/>
            <w:shd w:val="clear" w:color="auto" w:fill="auto"/>
            <w:vAlign w:val="center"/>
          </w:tcPr>
          <w:p w14:paraId="736AA4E7"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E8" w14:textId="779DD392" w:rsidR="00683B2B" w:rsidRPr="009D3649" w:rsidRDefault="00A27851" w:rsidP="00683B2B">
            <w:pPr>
              <w:tabs>
                <w:tab w:val="left" w:pos="360"/>
              </w:tabs>
              <w:rPr>
                <w:sz w:val="18"/>
                <w:szCs w:val="18"/>
                <w:lang w:val="es-ES"/>
              </w:rPr>
            </w:pPr>
            <w:r>
              <w:rPr>
                <w:sz w:val="18"/>
                <w:szCs w:val="18"/>
                <w:lang w:val="es-ES"/>
              </w:rPr>
              <w:t xml:space="preserve">Ver </w:t>
            </w:r>
            <w:r w:rsidR="00C90C1B">
              <w:rPr>
                <w:sz w:val="18"/>
                <w:szCs w:val="18"/>
                <w:lang w:val="es-ES"/>
              </w:rPr>
              <w:t>comentario del riesgo 5</w:t>
            </w:r>
          </w:p>
        </w:tc>
      </w:tr>
      <w:tr w:rsidR="00683B2B" w:rsidRPr="009D3649" w14:paraId="736AA4EE" w14:textId="77777777" w:rsidTr="002F4ACD">
        <w:tc>
          <w:tcPr>
            <w:tcW w:w="3505" w:type="dxa"/>
            <w:vMerge/>
            <w:shd w:val="clear" w:color="auto" w:fill="FFFFFF"/>
          </w:tcPr>
          <w:p w14:paraId="736AA4EA"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EB"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794" w:type="dxa"/>
            <w:shd w:val="clear" w:color="auto" w:fill="auto"/>
            <w:vAlign w:val="center"/>
          </w:tcPr>
          <w:p w14:paraId="736AA4EC"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ED" w14:textId="2E08425D" w:rsidR="00683B2B" w:rsidRPr="009D3649" w:rsidRDefault="00C90C1B" w:rsidP="00683B2B">
            <w:pPr>
              <w:tabs>
                <w:tab w:val="left" w:pos="360"/>
              </w:tabs>
              <w:rPr>
                <w:sz w:val="18"/>
                <w:szCs w:val="18"/>
                <w:lang w:val="es-ES"/>
              </w:rPr>
            </w:pPr>
            <w:r>
              <w:rPr>
                <w:sz w:val="18"/>
                <w:szCs w:val="18"/>
                <w:lang w:val="es-ES"/>
              </w:rPr>
              <w:t>Ver comentario del riesgo 6</w:t>
            </w:r>
          </w:p>
        </w:tc>
      </w:tr>
      <w:tr w:rsidR="00683B2B" w:rsidRPr="009D3649" w14:paraId="736AA4F3" w14:textId="77777777" w:rsidTr="002F4ACD">
        <w:tc>
          <w:tcPr>
            <w:tcW w:w="3505" w:type="dxa"/>
            <w:vMerge/>
            <w:shd w:val="clear" w:color="auto" w:fill="FFFFFF"/>
          </w:tcPr>
          <w:p w14:paraId="736AA4EF"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F0"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794" w:type="dxa"/>
            <w:shd w:val="clear" w:color="auto" w:fill="auto"/>
            <w:vAlign w:val="center"/>
          </w:tcPr>
          <w:p w14:paraId="736AA4F1"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F2" w14:textId="77777777" w:rsidR="00683B2B" w:rsidRPr="009D3649" w:rsidRDefault="00683B2B" w:rsidP="00683B2B">
            <w:pPr>
              <w:tabs>
                <w:tab w:val="left" w:pos="360"/>
              </w:tabs>
              <w:rPr>
                <w:sz w:val="18"/>
                <w:szCs w:val="18"/>
                <w:lang w:val="es-ES"/>
              </w:rPr>
            </w:pPr>
          </w:p>
        </w:tc>
      </w:tr>
      <w:tr w:rsidR="00683B2B" w:rsidRPr="009D3649" w14:paraId="736AA4F8" w14:textId="77777777" w:rsidTr="002F4ACD">
        <w:tc>
          <w:tcPr>
            <w:tcW w:w="3505" w:type="dxa"/>
            <w:vMerge/>
            <w:shd w:val="clear" w:color="auto" w:fill="FFFFFF"/>
          </w:tcPr>
          <w:p w14:paraId="736AA4F4"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F5"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794" w:type="dxa"/>
            <w:shd w:val="clear" w:color="auto" w:fill="auto"/>
            <w:vAlign w:val="center"/>
          </w:tcPr>
          <w:p w14:paraId="736AA4F6"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F7" w14:textId="77777777" w:rsidR="00683B2B" w:rsidRPr="009D3649" w:rsidRDefault="00683B2B" w:rsidP="00683B2B">
            <w:pPr>
              <w:tabs>
                <w:tab w:val="left" w:pos="360"/>
              </w:tabs>
              <w:rPr>
                <w:sz w:val="18"/>
                <w:szCs w:val="18"/>
                <w:lang w:val="es-ES"/>
              </w:rPr>
            </w:pPr>
          </w:p>
        </w:tc>
      </w:tr>
      <w:tr w:rsidR="00683B2B" w:rsidRPr="009D3649" w14:paraId="736AA4FD" w14:textId="77777777" w:rsidTr="002F4ACD">
        <w:tc>
          <w:tcPr>
            <w:tcW w:w="3505" w:type="dxa"/>
            <w:vMerge/>
            <w:shd w:val="clear" w:color="auto" w:fill="FFFFFF"/>
          </w:tcPr>
          <w:p w14:paraId="736AA4F9"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FA"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794" w:type="dxa"/>
            <w:shd w:val="clear" w:color="auto" w:fill="auto"/>
            <w:vAlign w:val="center"/>
          </w:tcPr>
          <w:p w14:paraId="736AA4FB"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4FC" w14:textId="77777777" w:rsidR="00683B2B" w:rsidRPr="009D3649" w:rsidRDefault="00683B2B" w:rsidP="00683B2B">
            <w:pPr>
              <w:tabs>
                <w:tab w:val="left" w:pos="360"/>
              </w:tabs>
              <w:rPr>
                <w:sz w:val="18"/>
                <w:szCs w:val="18"/>
                <w:lang w:val="es-ES"/>
              </w:rPr>
            </w:pPr>
          </w:p>
        </w:tc>
      </w:tr>
      <w:tr w:rsidR="00683B2B" w:rsidRPr="00C74BB0" w14:paraId="736AA502" w14:textId="77777777" w:rsidTr="002F4ACD">
        <w:tc>
          <w:tcPr>
            <w:tcW w:w="3505" w:type="dxa"/>
            <w:vMerge/>
            <w:shd w:val="clear" w:color="auto" w:fill="FFFFFF"/>
          </w:tcPr>
          <w:p w14:paraId="736AA4FE"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4FF"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794" w:type="dxa"/>
            <w:shd w:val="clear" w:color="auto" w:fill="auto"/>
            <w:vAlign w:val="center"/>
          </w:tcPr>
          <w:p w14:paraId="736AA500"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501" w14:textId="41AF7744" w:rsidR="00683B2B" w:rsidRPr="009D3649" w:rsidRDefault="00242AD4" w:rsidP="00683B2B">
            <w:pPr>
              <w:tabs>
                <w:tab w:val="left" w:pos="360"/>
              </w:tabs>
              <w:rPr>
                <w:sz w:val="18"/>
                <w:szCs w:val="18"/>
                <w:lang w:val="es-ES"/>
              </w:rPr>
            </w:pPr>
            <w:r>
              <w:rPr>
                <w:sz w:val="18"/>
                <w:szCs w:val="18"/>
                <w:lang w:val="es-ES"/>
              </w:rPr>
              <w:t>El proyecto</w:t>
            </w:r>
            <w:r w:rsidR="00FB59B1">
              <w:rPr>
                <w:sz w:val="18"/>
                <w:szCs w:val="18"/>
                <w:lang w:val="es-ES"/>
              </w:rPr>
              <w:t xml:space="preserve"> debe desarrollar un plan de participación indígena que responda a las necesidades de esta población.</w:t>
            </w:r>
          </w:p>
        </w:tc>
      </w:tr>
      <w:tr w:rsidR="00683B2B" w:rsidRPr="009D3649" w14:paraId="736AA507" w14:textId="77777777" w:rsidTr="002F4ACD">
        <w:tc>
          <w:tcPr>
            <w:tcW w:w="3505" w:type="dxa"/>
            <w:vMerge/>
            <w:shd w:val="clear" w:color="auto" w:fill="FFFFFF"/>
          </w:tcPr>
          <w:p w14:paraId="736AA503" w14:textId="77777777" w:rsidR="00683B2B" w:rsidRPr="009D3649" w:rsidRDefault="00683B2B" w:rsidP="00683B2B">
            <w:pPr>
              <w:tabs>
                <w:tab w:val="left" w:pos="270"/>
              </w:tabs>
              <w:ind w:left="270" w:hanging="270"/>
              <w:rPr>
                <w:sz w:val="18"/>
                <w:szCs w:val="18"/>
                <w:lang w:val="es-ES"/>
              </w:rPr>
            </w:pPr>
          </w:p>
        </w:tc>
        <w:tc>
          <w:tcPr>
            <w:tcW w:w="4343" w:type="dxa"/>
            <w:gridSpan w:val="3"/>
            <w:shd w:val="clear" w:color="auto" w:fill="auto"/>
          </w:tcPr>
          <w:p w14:paraId="736AA504" w14:textId="77777777" w:rsidR="00683B2B" w:rsidRPr="009D3649" w:rsidRDefault="00683B2B" w:rsidP="00683B2B">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794" w:type="dxa"/>
            <w:shd w:val="clear" w:color="auto" w:fill="auto"/>
            <w:vAlign w:val="center"/>
          </w:tcPr>
          <w:p w14:paraId="736AA505" w14:textId="77777777" w:rsidR="00683B2B" w:rsidRPr="009D3649" w:rsidRDefault="00683B2B" w:rsidP="00683B2B">
            <w:pPr>
              <w:tabs>
                <w:tab w:val="left" w:pos="360"/>
              </w:tabs>
              <w:rPr>
                <w:sz w:val="18"/>
                <w:szCs w:val="18"/>
                <w:lang w:val="es-ES"/>
              </w:rPr>
            </w:pPr>
            <w:r w:rsidRPr="009D3649">
              <w:rPr>
                <w:rFonts w:ascii="Segoe UI Symbol" w:hAnsi="Segoe UI Symbol" w:cs="Segoe UI Symbol"/>
                <w:b/>
                <w:szCs w:val="20"/>
                <w:lang w:val="es-ES"/>
              </w:rPr>
              <w:t>☐</w:t>
            </w:r>
          </w:p>
        </w:tc>
        <w:tc>
          <w:tcPr>
            <w:tcW w:w="4493" w:type="dxa"/>
            <w:shd w:val="clear" w:color="auto" w:fill="auto"/>
          </w:tcPr>
          <w:p w14:paraId="736AA506" w14:textId="77777777" w:rsidR="00683B2B" w:rsidRPr="009D3649" w:rsidRDefault="00683B2B" w:rsidP="00683B2B">
            <w:pPr>
              <w:tabs>
                <w:tab w:val="left" w:pos="360"/>
              </w:tabs>
              <w:rPr>
                <w:sz w:val="18"/>
                <w:szCs w:val="18"/>
                <w:lang w:val="es-ES"/>
              </w:rPr>
            </w:pPr>
          </w:p>
        </w:tc>
      </w:tr>
    </w:tbl>
    <w:p w14:paraId="736AA508" w14:textId="77777777" w:rsidR="00C60FB3" w:rsidRPr="00A458FB" w:rsidRDefault="00C60FB3" w:rsidP="00C60FB3">
      <w:pPr>
        <w:tabs>
          <w:tab w:val="left" w:pos="360"/>
        </w:tabs>
        <w:rPr>
          <w:b/>
          <w:i/>
          <w:sz w:val="18"/>
          <w:szCs w:val="18"/>
          <w:lang w:val="es-ES"/>
        </w:rPr>
      </w:pPr>
    </w:p>
    <w:p w14:paraId="736AA509" w14:textId="77777777" w:rsidR="00C60FB3" w:rsidRPr="00A458FB" w:rsidRDefault="00C60FB3" w:rsidP="00C60FB3">
      <w:pPr>
        <w:tabs>
          <w:tab w:val="left" w:pos="360"/>
        </w:tabs>
        <w:rPr>
          <w:sz w:val="18"/>
          <w:szCs w:val="18"/>
          <w:lang w:val="es-ES"/>
        </w:rPr>
      </w:pPr>
    </w:p>
    <w:p w14:paraId="736AA50A" w14:textId="77777777" w:rsidR="00C60FB3" w:rsidRPr="00A458FB" w:rsidRDefault="00C60FB3" w:rsidP="00C60FB3">
      <w:pPr>
        <w:tabs>
          <w:tab w:val="left" w:pos="360"/>
        </w:tabs>
        <w:rPr>
          <w:sz w:val="18"/>
          <w:szCs w:val="18"/>
          <w:lang w:val="es-ES"/>
        </w:rPr>
      </w:pPr>
    </w:p>
    <w:p w14:paraId="736AA50B"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36AA50C"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736AA510" w14:textId="77777777" w:rsidTr="00C630DE">
        <w:tc>
          <w:tcPr>
            <w:tcW w:w="2785" w:type="dxa"/>
            <w:shd w:val="clear" w:color="auto" w:fill="C6D9F1"/>
          </w:tcPr>
          <w:p w14:paraId="736AA50D"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736AA50E"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736AA50F"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Descripción</w:t>
            </w:r>
          </w:p>
        </w:tc>
      </w:tr>
      <w:tr w:rsidR="00C60FB3" w:rsidRPr="00C74BB0" w14:paraId="736AA514" w14:textId="77777777" w:rsidTr="00C630DE">
        <w:trPr>
          <w:trHeight w:val="629"/>
        </w:trPr>
        <w:tc>
          <w:tcPr>
            <w:tcW w:w="2785" w:type="dxa"/>
            <w:shd w:val="clear" w:color="auto" w:fill="auto"/>
          </w:tcPr>
          <w:p w14:paraId="736AA511" w14:textId="77777777" w:rsidR="00C60FB3" w:rsidRPr="009D3649" w:rsidRDefault="00C60FB3" w:rsidP="00C630DE">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36AA512"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3" w14:textId="77777777" w:rsidR="00C60FB3" w:rsidRPr="009D3649" w:rsidRDefault="00C60FB3" w:rsidP="00C630DE">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C74BB0" w14:paraId="736AA518" w14:textId="77777777" w:rsidTr="00C630DE">
        <w:tc>
          <w:tcPr>
            <w:tcW w:w="2785" w:type="dxa"/>
            <w:shd w:val="clear" w:color="auto" w:fill="auto"/>
          </w:tcPr>
          <w:p w14:paraId="736AA515" w14:textId="77777777" w:rsidR="00C60FB3" w:rsidRPr="009D3649" w:rsidRDefault="00C60FB3" w:rsidP="00C630DE">
            <w:pPr>
              <w:tabs>
                <w:tab w:val="left" w:pos="360"/>
                <w:tab w:val="left" w:pos="4320"/>
              </w:tabs>
              <w:rPr>
                <w:szCs w:val="20"/>
                <w:lang w:val="es-ES"/>
              </w:rPr>
            </w:pPr>
            <w:proofErr w:type="gramStart"/>
            <w:r>
              <w:rPr>
                <w:szCs w:val="20"/>
                <w:lang w:val="es-ES"/>
              </w:rPr>
              <w:t xml:space="preserve">Aprobador de la garantía </w:t>
            </w:r>
            <w:r w:rsidRPr="009D3649">
              <w:rPr>
                <w:szCs w:val="20"/>
                <w:lang w:val="es-ES"/>
              </w:rPr>
              <w:t>de calidad (QA)?</w:t>
            </w:r>
            <w:proofErr w:type="gramEnd"/>
            <w:r w:rsidRPr="009D3649">
              <w:rPr>
                <w:szCs w:val="20"/>
                <w:lang w:val="es-ES"/>
              </w:rPr>
              <w:t xml:space="preserve"> </w:t>
            </w:r>
          </w:p>
        </w:tc>
        <w:tc>
          <w:tcPr>
            <w:tcW w:w="1440" w:type="dxa"/>
            <w:shd w:val="clear" w:color="auto" w:fill="auto"/>
          </w:tcPr>
          <w:p w14:paraId="736AA516"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7" w14:textId="2C79E395" w:rsidR="00C60FB3" w:rsidRPr="009D3649" w:rsidRDefault="00C60FB3" w:rsidP="000E4CA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w:t>
            </w:r>
            <w:proofErr w:type="gramStart"/>
            <w:r w:rsidRPr="009D3649">
              <w:rPr>
                <w:szCs w:val="20"/>
                <w:lang w:val="es-ES"/>
              </w:rPr>
              <w:t>Director</w:t>
            </w:r>
            <w:proofErr w:type="gramEnd"/>
            <w:r w:rsidRPr="009D3649">
              <w:rPr>
                <w:szCs w:val="20"/>
                <w:lang w:val="es-ES"/>
              </w:rPr>
              <w:t xml:space="preserve">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sidR="000E4CAE">
              <w:rPr>
                <w:szCs w:val="20"/>
                <w:lang w:val="es-ES"/>
              </w:rPr>
              <w:t>PAC</w:t>
            </w:r>
            <w:r w:rsidRPr="009D3649">
              <w:rPr>
                <w:szCs w:val="20"/>
                <w:lang w:val="es-ES"/>
              </w:rPr>
              <w:t>.</w:t>
            </w:r>
          </w:p>
        </w:tc>
      </w:tr>
      <w:tr w:rsidR="00C60FB3" w:rsidRPr="00C74BB0" w14:paraId="736AA51C" w14:textId="77777777" w:rsidTr="00C630DE">
        <w:tc>
          <w:tcPr>
            <w:tcW w:w="2785" w:type="dxa"/>
            <w:shd w:val="clear" w:color="auto" w:fill="auto"/>
          </w:tcPr>
          <w:p w14:paraId="736AA519" w14:textId="0AD90575"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p>
        </w:tc>
        <w:tc>
          <w:tcPr>
            <w:tcW w:w="1440" w:type="dxa"/>
            <w:shd w:val="clear" w:color="auto" w:fill="auto"/>
          </w:tcPr>
          <w:p w14:paraId="736AA51A"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B" w14:textId="493D3E2F"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sidR="000E4CAE">
              <w:rPr>
                <w:szCs w:val="20"/>
                <w:lang w:val="es-ES"/>
              </w:rPr>
              <w:t>PAC</w:t>
            </w:r>
            <w:r w:rsidRPr="009D3649">
              <w:rPr>
                <w:szCs w:val="20"/>
                <w:lang w:val="es-ES"/>
              </w:rPr>
              <w:t xml:space="preserve">. </w:t>
            </w:r>
          </w:p>
        </w:tc>
      </w:tr>
    </w:tbl>
    <w:p w14:paraId="736AA51D" w14:textId="77777777" w:rsidR="00C60FB3" w:rsidRPr="004E3609" w:rsidRDefault="00C60FB3" w:rsidP="00C60FB3">
      <w:pPr>
        <w:rPr>
          <w:lang w:val="es-ES"/>
        </w:rPr>
        <w:sectPr w:rsidR="00C60FB3" w:rsidRPr="004E3609" w:rsidSect="00DD330A">
          <w:headerReference w:type="first" r:id="rId11"/>
          <w:pgSz w:w="15840" w:h="12240" w:orient="landscape"/>
          <w:pgMar w:top="1440" w:right="1440" w:bottom="1440" w:left="1440" w:header="720" w:footer="720" w:gutter="0"/>
          <w:cols w:space="720"/>
          <w:titlePg/>
          <w:docGrid w:linePitch="360"/>
        </w:sectPr>
      </w:pPr>
    </w:p>
    <w:p w14:paraId="736AA51E" w14:textId="77777777" w:rsidR="00C60FB3" w:rsidRPr="004E3609" w:rsidRDefault="00C60FB3" w:rsidP="00C60FB3">
      <w:pPr>
        <w:pStyle w:val="Ttulo3"/>
        <w:rPr>
          <w:lang w:val="es-ES"/>
        </w:rPr>
      </w:pPr>
      <w:bookmarkStart w:id="3" w:name="_Toc406429358"/>
      <w:bookmarkStart w:id="4"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3"/>
      <w:r>
        <w:rPr>
          <w:lang w:val="es-ES"/>
        </w:rPr>
        <w:t xml:space="preserve"> </w:t>
      </w:r>
      <w:bookmarkEnd w:id="4"/>
    </w:p>
    <w:p w14:paraId="736AA51F" w14:textId="77777777" w:rsidR="00C60FB3" w:rsidRPr="004E3609" w:rsidRDefault="00C60FB3" w:rsidP="00C60FB3">
      <w:pPr>
        <w:rPr>
          <w:lang w:val="es-ES"/>
        </w:rPr>
      </w:pPr>
    </w:p>
    <w:p w14:paraId="736AA520"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C74BB0" w14:paraId="736AA523" w14:textId="77777777" w:rsidTr="00C630DE">
        <w:tc>
          <w:tcPr>
            <w:tcW w:w="8635" w:type="dxa"/>
            <w:tcBorders>
              <w:bottom w:val="single" w:sz="4" w:space="0" w:color="auto"/>
            </w:tcBorders>
            <w:shd w:val="clear" w:color="auto" w:fill="8DB3E2"/>
          </w:tcPr>
          <w:p w14:paraId="736AA521" w14:textId="77777777" w:rsidR="00C60FB3" w:rsidRPr="009D3649" w:rsidRDefault="00C60FB3" w:rsidP="00C630DE">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736AA522" w14:textId="77777777" w:rsidR="00C60FB3" w:rsidRPr="009D3649" w:rsidRDefault="00C60FB3" w:rsidP="00C630DE">
            <w:pPr>
              <w:tabs>
                <w:tab w:val="left" w:pos="810"/>
              </w:tabs>
              <w:rPr>
                <w:rFonts w:eastAsia="Times New Roman"/>
                <w:sz w:val="22"/>
                <w:szCs w:val="22"/>
                <w:lang w:val="es-ES"/>
              </w:rPr>
            </w:pPr>
          </w:p>
        </w:tc>
      </w:tr>
      <w:tr w:rsidR="00C60FB3" w:rsidRPr="009D3649" w14:paraId="736AA526" w14:textId="77777777" w:rsidTr="00C630DE">
        <w:tc>
          <w:tcPr>
            <w:tcW w:w="8635" w:type="dxa"/>
            <w:tcBorders>
              <w:bottom w:val="single" w:sz="4" w:space="0" w:color="auto"/>
            </w:tcBorders>
            <w:shd w:val="clear" w:color="auto" w:fill="DBE5F1"/>
          </w:tcPr>
          <w:p w14:paraId="736AA524"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36AA525" w14:textId="77777777" w:rsidR="00C60FB3" w:rsidRPr="009D3649" w:rsidRDefault="00C60FB3" w:rsidP="00C630DE">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6B2EED" w14:paraId="736AA529" w14:textId="77777777" w:rsidTr="00F81453">
        <w:tc>
          <w:tcPr>
            <w:tcW w:w="8635" w:type="dxa"/>
            <w:tcBorders>
              <w:bottom w:val="single" w:sz="4" w:space="0" w:color="auto"/>
            </w:tcBorders>
            <w:shd w:val="clear" w:color="auto" w:fill="auto"/>
          </w:tcPr>
          <w:p w14:paraId="736AA527" w14:textId="156FB4E4"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r w:rsidR="00A436A8">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736AA528" w14:textId="797B3F27" w:rsidR="00C60FB3" w:rsidRPr="009D3649" w:rsidRDefault="00F81453" w:rsidP="00F81453">
            <w:pPr>
              <w:tabs>
                <w:tab w:val="left" w:pos="810"/>
              </w:tabs>
              <w:jc w:val="center"/>
              <w:rPr>
                <w:sz w:val="18"/>
                <w:szCs w:val="18"/>
                <w:lang w:val="es-ES"/>
              </w:rPr>
            </w:pPr>
            <w:r>
              <w:rPr>
                <w:sz w:val="18"/>
                <w:szCs w:val="18"/>
                <w:lang w:val="es-ES"/>
              </w:rPr>
              <w:t>No</w:t>
            </w:r>
            <w:r w:rsidR="00430CCD" w:rsidRPr="00430CCD">
              <w:rPr>
                <w:color w:val="FF0000"/>
                <w:sz w:val="18"/>
                <w:szCs w:val="18"/>
                <w:lang w:val="es-ES"/>
              </w:rPr>
              <w:t xml:space="preserve"> </w:t>
            </w:r>
          </w:p>
        </w:tc>
      </w:tr>
      <w:tr w:rsidR="00C60FB3" w:rsidRPr="006B2EED" w14:paraId="736AA52C" w14:textId="77777777" w:rsidTr="00F81453">
        <w:tc>
          <w:tcPr>
            <w:tcW w:w="8635" w:type="dxa"/>
            <w:tcBorders>
              <w:bottom w:val="single" w:sz="4" w:space="0" w:color="auto"/>
            </w:tcBorders>
            <w:shd w:val="clear" w:color="auto" w:fill="auto"/>
          </w:tcPr>
          <w:p w14:paraId="736AA52A" w14:textId="0DE6A821"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Refdenotaalpie"/>
                <w:rFonts w:eastAsia="Times New Roman"/>
                <w:szCs w:val="18"/>
                <w:lang w:val="es-ES"/>
              </w:rPr>
              <w:footnoteReference w:id="2"/>
            </w:r>
            <w:r w:rsidR="00A436A8">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736AA52B" w14:textId="0FFF7CE2" w:rsidR="00C60FB3" w:rsidRPr="00C909B2" w:rsidRDefault="00147210" w:rsidP="00F81453">
            <w:pPr>
              <w:tabs>
                <w:tab w:val="left" w:pos="810"/>
              </w:tabs>
              <w:jc w:val="center"/>
              <w:rPr>
                <w:color w:val="FF0000"/>
                <w:sz w:val="18"/>
                <w:szCs w:val="18"/>
                <w:lang w:val="es-ES"/>
              </w:rPr>
            </w:pPr>
            <w:r>
              <w:rPr>
                <w:sz w:val="18"/>
                <w:szCs w:val="18"/>
                <w:lang w:val="es-ES"/>
              </w:rPr>
              <w:t>Si</w:t>
            </w:r>
            <w:r w:rsidR="00C909B2">
              <w:rPr>
                <w:sz w:val="18"/>
                <w:szCs w:val="18"/>
                <w:lang w:val="es-ES"/>
              </w:rPr>
              <w:t xml:space="preserve"> </w:t>
            </w:r>
          </w:p>
        </w:tc>
      </w:tr>
      <w:tr w:rsidR="00C60FB3" w:rsidRPr="006B2EED" w14:paraId="736AA52F" w14:textId="77777777" w:rsidTr="00F81453">
        <w:trPr>
          <w:trHeight w:val="768"/>
        </w:trPr>
        <w:tc>
          <w:tcPr>
            <w:tcW w:w="8635" w:type="dxa"/>
            <w:tcBorders>
              <w:bottom w:val="single" w:sz="4" w:space="0" w:color="auto"/>
            </w:tcBorders>
            <w:shd w:val="clear" w:color="auto" w:fill="auto"/>
          </w:tcPr>
          <w:p w14:paraId="736AA52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vAlign w:val="center"/>
          </w:tcPr>
          <w:p w14:paraId="736AA52E" w14:textId="74DC4C79" w:rsidR="00C60FB3" w:rsidRPr="009D3649" w:rsidRDefault="00F81453" w:rsidP="00F81453">
            <w:pPr>
              <w:tabs>
                <w:tab w:val="left" w:pos="810"/>
              </w:tabs>
              <w:jc w:val="center"/>
              <w:rPr>
                <w:sz w:val="18"/>
                <w:szCs w:val="18"/>
                <w:lang w:val="es-ES"/>
              </w:rPr>
            </w:pPr>
            <w:r>
              <w:rPr>
                <w:sz w:val="18"/>
                <w:szCs w:val="18"/>
                <w:lang w:val="es-ES"/>
              </w:rPr>
              <w:t>No</w:t>
            </w:r>
          </w:p>
        </w:tc>
      </w:tr>
      <w:tr w:rsidR="00C60FB3" w:rsidRPr="006B2EED" w14:paraId="736AA532" w14:textId="77777777" w:rsidTr="00F81453">
        <w:tc>
          <w:tcPr>
            <w:tcW w:w="8635" w:type="dxa"/>
            <w:tcBorders>
              <w:bottom w:val="single" w:sz="4" w:space="0" w:color="auto"/>
            </w:tcBorders>
            <w:shd w:val="clear" w:color="auto" w:fill="auto"/>
          </w:tcPr>
          <w:p w14:paraId="736AA530" w14:textId="64CCB242"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r w:rsidR="00827B89">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736AA531" w14:textId="12BA413C" w:rsidR="00C60FB3" w:rsidRPr="009D3649" w:rsidRDefault="00CE6533" w:rsidP="00F81453">
            <w:pPr>
              <w:tabs>
                <w:tab w:val="left" w:pos="810"/>
              </w:tabs>
              <w:jc w:val="center"/>
              <w:rPr>
                <w:sz w:val="18"/>
                <w:szCs w:val="18"/>
                <w:lang w:val="es-ES"/>
              </w:rPr>
            </w:pPr>
            <w:r w:rsidRPr="004605CE">
              <w:rPr>
                <w:sz w:val="18"/>
                <w:szCs w:val="18"/>
                <w:lang w:val="es-ES"/>
              </w:rPr>
              <w:t>Si</w:t>
            </w:r>
            <w:r w:rsidR="006600DE">
              <w:rPr>
                <w:sz w:val="18"/>
                <w:szCs w:val="18"/>
                <w:lang w:val="es-ES"/>
              </w:rPr>
              <w:t xml:space="preserve"> </w:t>
            </w:r>
          </w:p>
        </w:tc>
      </w:tr>
      <w:tr w:rsidR="00C60FB3" w:rsidRPr="006B2EED" w14:paraId="736AA538" w14:textId="77777777" w:rsidTr="00F81453">
        <w:tc>
          <w:tcPr>
            <w:tcW w:w="8635" w:type="dxa"/>
            <w:tcBorders>
              <w:bottom w:val="single" w:sz="4" w:space="0" w:color="auto"/>
            </w:tcBorders>
            <w:shd w:val="clear" w:color="auto" w:fill="auto"/>
          </w:tcPr>
          <w:p w14:paraId="736AA536" w14:textId="77777777" w:rsidR="00C60FB3" w:rsidRPr="009D3649" w:rsidDel="00074D34"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vAlign w:val="center"/>
          </w:tcPr>
          <w:p w14:paraId="736AA537" w14:textId="3F58B519" w:rsidR="00C60FB3" w:rsidRPr="009D3649" w:rsidRDefault="00F81453" w:rsidP="00F81453">
            <w:pPr>
              <w:tabs>
                <w:tab w:val="left" w:pos="810"/>
              </w:tabs>
              <w:jc w:val="center"/>
              <w:rPr>
                <w:sz w:val="18"/>
                <w:szCs w:val="18"/>
                <w:lang w:val="es-ES"/>
              </w:rPr>
            </w:pPr>
            <w:r>
              <w:rPr>
                <w:sz w:val="18"/>
                <w:szCs w:val="18"/>
                <w:lang w:val="es-ES"/>
              </w:rPr>
              <w:t>No</w:t>
            </w:r>
            <w:r w:rsidR="00F07D85">
              <w:rPr>
                <w:sz w:val="18"/>
                <w:szCs w:val="18"/>
                <w:lang w:val="es-ES"/>
              </w:rPr>
              <w:t xml:space="preserve"> </w:t>
            </w:r>
          </w:p>
        </w:tc>
      </w:tr>
      <w:tr w:rsidR="00C60FB3" w:rsidRPr="006B2EED" w14:paraId="736AA53B" w14:textId="77777777" w:rsidTr="00F81453">
        <w:tc>
          <w:tcPr>
            <w:tcW w:w="8635" w:type="dxa"/>
            <w:tcBorders>
              <w:bottom w:val="single" w:sz="4" w:space="0" w:color="auto"/>
            </w:tcBorders>
            <w:shd w:val="clear" w:color="auto" w:fill="auto"/>
          </w:tcPr>
          <w:p w14:paraId="736AA539"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736AA53A" w14:textId="26C56F38" w:rsidR="00C60FB3" w:rsidRPr="009D3649" w:rsidRDefault="00F81453" w:rsidP="00F81453">
            <w:pPr>
              <w:tabs>
                <w:tab w:val="left" w:pos="810"/>
              </w:tabs>
              <w:jc w:val="center"/>
              <w:rPr>
                <w:sz w:val="18"/>
                <w:szCs w:val="18"/>
                <w:lang w:val="es-ES"/>
              </w:rPr>
            </w:pPr>
            <w:r>
              <w:rPr>
                <w:sz w:val="18"/>
                <w:szCs w:val="18"/>
                <w:lang w:val="es-ES"/>
              </w:rPr>
              <w:t>No</w:t>
            </w:r>
          </w:p>
        </w:tc>
      </w:tr>
      <w:tr w:rsidR="00C60FB3" w:rsidRPr="006B2EED" w14:paraId="736AA53E" w14:textId="77777777" w:rsidTr="00F81453">
        <w:tc>
          <w:tcPr>
            <w:tcW w:w="8635" w:type="dxa"/>
            <w:tcBorders>
              <w:bottom w:val="single" w:sz="4" w:space="0" w:color="auto"/>
            </w:tcBorders>
            <w:shd w:val="clear" w:color="auto" w:fill="auto"/>
          </w:tcPr>
          <w:p w14:paraId="736AA53C"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vAlign w:val="center"/>
          </w:tcPr>
          <w:p w14:paraId="736AA53D" w14:textId="1BFF8061" w:rsidR="00C60FB3" w:rsidRPr="009D3649" w:rsidRDefault="00F81453" w:rsidP="00F81453">
            <w:pPr>
              <w:tabs>
                <w:tab w:val="left" w:pos="810"/>
              </w:tabs>
              <w:jc w:val="center"/>
              <w:rPr>
                <w:sz w:val="18"/>
                <w:szCs w:val="18"/>
                <w:lang w:val="es-ES"/>
              </w:rPr>
            </w:pPr>
            <w:r>
              <w:rPr>
                <w:sz w:val="18"/>
                <w:szCs w:val="18"/>
                <w:lang w:val="es-ES"/>
              </w:rPr>
              <w:t>No</w:t>
            </w:r>
          </w:p>
        </w:tc>
      </w:tr>
      <w:tr w:rsidR="00C60FB3" w:rsidRPr="006B2EED" w14:paraId="736AA541" w14:textId="77777777" w:rsidTr="00F81453">
        <w:tc>
          <w:tcPr>
            <w:tcW w:w="8635" w:type="dxa"/>
            <w:tcBorders>
              <w:bottom w:val="single" w:sz="4" w:space="0" w:color="auto"/>
            </w:tcBorders>
            <w:shd w:val="clear" w:color="auto" w:fill="auto"/>
          </w:tcPr>
          <w:p w14:paraId="736AA53F"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vAlign w:val="center"/>
          </w:tcPr>
          <w:p w14:paraId="736AA540" w14:textId="2C0F8FA6" w:rsidR="00C60FB3" w:rsidRPr="009D3649" w:rsidRDefault="00C326B9" w:rsidP="00F81453">
            <w:pPr>
              <w:tabs>
                <w:tab w:val="left" w:pos="810"/>
              </w:tabs>
              <w:jc w:val="center"/>
              <w:rPr>
                <w:sz w:val="18"/>
                <w:szCs w:val="18"/>
                <w:lang w:val="es-ES"/>
              </w:rPr>
            </w:pPr>
            <w:r>
              <w:rPr>
                <w:sz w:val="18"/>
                <w:szCs w:val="18"/>
                <w:lang w:val="es-ES"/>
              </w:rPr>
              <w:t>Si</w:t>
            </w:r>
          </w:p>
        </w:tc>
      </w:tr>
      <w:tr w:rsidR="00C60FB3" w:rsidRPr="00C74BB0" w14:paraId="736AA544" w14:textId="77777777" w:rsidTr="00C630DE">
        <w:tc>
          <w:tcPr>
            <w:tcW w:w="8635" w:type="dxa"/>
            <w:tcBorders>
              <w:bottom w:val="single" w:sz="4" w:space="0" w:color="auto"/>
            </w:tcBorders>
            <w:shd w:val="clear" w:color="auto" w:fill="DBE5F1"/>
          </w:tcPr>
          <w:p w14:paraId="736AA542"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tcPr>
          <w:p w14:paraId="736AA543" w14:textId="77777777" w:rsidR="00C60FB3" w:rsidRPr="00017EC8" w:rsidRDefault="00C60FB3" w:rsidP="00C630DE">
            <w:pPr>
              <w:tabs>
                <w:tab w:val="left" w:pos="810"/>
              </w:tabs>
              <w:spacing w:before="120" w:after="120"/>
              <w:rPr>
                <w:b/>
                <w:sz w:val="18"/>
                <w:szCs w:val="18"/>
                <w:lang w:val="es-CL"/>
              </w:rPr>
            </w:pPr>
          </w:p>
        </w:tc>
      </w:tr>
      <w:tr w:rsidR="00C60FB3" w:rsidRPr="006B2EED" w14:paraId="736AA547" w14:textId="77777777" w:rsidTr="00F81453">
        <w:tc>
          <w:tcPr>
            <w:tcW w:w="8635" w:type="dxa"/>
            <w:tcBorders>
              <w:bottom w:val="single" w:sz="4" w:space="0" w:color="auto"/>
            </w:tcBorders>
            <w:shd w:val="clear" w:color="auto" w:fill="auto"/>
          </w:tcPr>
          <w:p w14:paraId="736AA545"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vAlign w:val="center"/>
          </w:tcPr>
          <w:p w14:paraId="736AA546" w14:textId="75979793" w:rsidR="00C60FB3" w:rsidRPr="00017EC8" w:rsidRDefault="00825112" w:rsidP="00F81453">
            <w:pPr>
              <w:tabs>
                <w:tab w:val="left" w:pos="810"/>
              </w:tabs>
              <w:jc w:val="center"/>
              <w:rPr>
                <w:sz w:val="18"/>
                <w:szCs w:val="18"/>
                <w:lang w:val="es-CL"/>
              </w:rPr>
            </w:pPr>
            <w:r>
              <w:rPr>
                <w:sz w:val="18"/>
                <w:szCs w:val="18"/>
                <w:lang w:val="es-CL"/>
              </w:rPr>
              <w:t>Si</w:t>
            </w:r>
          </w:p>
        </w:tc>
      </w:tr>
      <w:tr w:rsidR="00C60FB3" w:rsidRPr="006B2EED" w14:paraId="736AA54A" w14:textId="77777777" w:rsidTr="00F81453">
        <w:tc>
          <w:tcPr>
            <w:tcW w:w="8635" w:type="dxa"/>
            <w:tcBorders>
              <w:bottom w:val="single" w:sz="4" w:space="0" w:color="auto"/>
            </w:tcBorders>
            <w:shd w:val="clear" w:color="auto" w:fill="auto"/>
          </w:tcPr>
          <w:p w14:paraId="736AA548"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vAlign w:val="center"/>
          </w:tcPr>
          <w:p w14:paraId="736AA549" w14:textId="4397E369" w:rsidR="00C60FB3" w:rsidRPr="00017EC8" w:rsidRDefault="00825112" w:rsidP="00F81453">
            <w:pPr>
              <w:tabs>
                <w:tab w:val="left" w:pos="810"/>
              </w:tabs>
              <w:jc w:val="center"/>
              <w:rPr>
                <w:sz w:val="18"/>
                <w:szCs w:val="18"/>
                <w:lang w:val="es-CL"/>
              </w:rPr>
            </w:pPr>
            <w:r>
              <w:rPr>
                <w:sz w:val="18"/>
                <w:szCs w:val="18"/>
                <w:lang w:val="es-CL"/>
              </w:rPr>
              <w:t>Si</w:t>
            </w:r>
            <w:r w:rsidR="00ED3D65">
              <w:rPr>
                <w:sz w:val="18"/>
                <w:szCs w:val="18"/>
                <w:lang w:val="es-CL"/>
              </w:rPr>
              <w:t xml:space="preserve"> </w:t>
            </w:r>
          </w:p>
        </w:tc>
      </w:tr>
      <w:tr w:rsidR="00C60FB3" w:rsidRPr="006B2EED" w14:paraId="736AA54D" w14:textId="77777777" w:rsidTr="00F81453">
        <w:tc>
          <w:tcPr>
            <w:tcW w:w="8635" w:type="dxa"/>
            <w:tcBorders>
              <w:bottom w:val="single" w:sz="4" w:space="0" w:color="auto"/>
            </w:tcBorders>
            <w:shd w:val="clear" w:color="auto" w:fill="auto"/>
          </w:tcPr>
          <w:p w14:paraId="736AA54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736AA54C" w14:textId="37E90B26" w:rsidR="00C60FB3" w:rsidRPr="00017EC8" w:rsidRDefault="00F81453" w:rsidP="00F81453">
            <w:pPr>
              <w:tabs>
                <w:tab w:val="left" w:pos="810"/>
              </w:tabs>
              <w:jc w:val="center"/>
              <w:rPr>
                <w:sz w:val="18"/>
                <w:szCs w:val="18"/>
                <w:lang w:val="es-CL"/>
              </w:rPr>
            </w:pPr>
            <w:r>
              <w:rPr>
                <w:sz w:val="18"/>
                <w:szCs w:val="18"/>
                <w:lang w:val="es-CL"/>
              </w:rPr>
              <w:t>No</w:t>
            </w:r>
          </w:p>
        </w:tc>
      </w:tr>
      <w:tr w:rsidR="00C60FB3" w:rsidRPr="006B2EED" w14:paraId="736AA551" w14:textId="77777777" w:rsidTr="00F81453">
        <w:tc>
          <w:tcPr>
            <w:tcW w:w="8635" w:type="dxa"/>
            <w:tcBorders>
              <w:bottom w:val="single" w:sz="4" w:space="0" w:color="auto"/>
            </w:tcBorders>
            <w:shd w:val="clear" w:color="auto" w:fill="auto"/>
          </w:tcPr>
          <w:p w14:paraId="736AA54E" w14:textId="77777777" w:rsidR="00C60FB3" w:rsidRPr="009D3649" w:rsidRDefault="00C60FB3" w:rsidP="00C630DE">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vAlign w:val="center"/>
          </w:tcPr>
          <w:p w14:paraId="736AA550" w14:textId="56A8BB17" w:rsidR="00C60FB3" w:rsidRPr="00017EC8" w:rsidRDefault="00F81453" w:rsidP="00F81453">
            <w:pPr>
              <w:tabs>
                <w:tab w:val="left" w:pos="810"/>
              </w:tabs>
              <w:jc w:val="center"/>
              <w:rPr>
                <w:sz w:val="18"/>
                <w:szCs w:val="18"/>
                <w:lang w:val="es-CL"/>
              </w:rPr>
            </w:pPr>
            <w:r>
              <w:rPr>
                <w:sz w:val="18"/>
                <w:szCs w:val="18"/>
                <w:lang w:val="es-CL"/>
              </w:rPr>
              <w:t>No</w:t>
            </w:r>
          </w:p>
        </w:tc>
      </w:tr>
      <w:tr w:rsidR="00C60FB3" w:rsidRPr="00C74BB0" w14:paraId="736AA554" w14:textId="77777777" w:rsidTr="00C630DE">
        <w:tc>
          <w:tcPr>
            <w:tcW w:w="8635" w:type="dxa"/>
            <w:tcBorders>
              <w:bottom w:val="single" w:sz="4" w:space="0" w:color="auto"/>
            </w:tcBorders>
            <w:shd w:val="clear" w:color="auto" w:fill="DBE5F1"/>
          </w:tcPr>
          <w:p w14:paraId="736AA552" w14:textId="77777777" w:rsidR="00C60FB3" w:rsidRPr="009D3649" w:rsidRDefault="00C60FB3" w:rsidP="00C630DE">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736AA553" w14:textId="77777777" w:rsidR="00C60FB3" w:rsidRPr="00017EC8" w:rsidRDefault="00C60FB3" w:rsidP="00C630DE">
            <w:pPr>
              <w:tabs>
                <w:tab w:val="left" w:pos="810"/>
              </w:tabs>
              <w:rPr>
                <w:sz w:val="18"/>
                <w:szCs w:val="18"/>
                <w:lang w:val="es-CL"/>
              </w:rPr>
            </w:pPr>
          </w:p>
        </w:tc>
      </w:tr>
      <w:tr w:rsidR="00C60FB3" w:rsidRPr="00C74BB0" w14:paraId="736AA557" w14:textId="77777777" w:rsidTr="00C630DE">
        <w:tc>
          <w:tcPr>
            <w:tcW w:w="8635" w:type="dxa"/>
            <w:tcBorders>
              <w:bottom w:val="single" w:sz="4" w:space="0" w:color="auto"/>
            </w:tcBorders>
            <w:shd w:val="clear" w:color="auto" w:fill="auto"/>
          </w:tcPr>
          <w:p w14:paraId="736AA555" w14:textId="77777777" w:rsidR="00C60FB3" w:rsidRPr="007C0276" w:rsidRDefault="00C60FB3" w:rsidP="00C630DE">
            <w:pPr>
              <w:tabs>
                <w:tab w:val="left" w:pos="810"/>
              </w:tabs>
              <w:rPr>
                <w:rFonts w:eastAsia="Times New Roman"/>
                <w:b/>
                <w:sz w:val="18"/>
                <w:szCs w:val="18"/>
                <w:lang w:val="es-CL"/>
              </w:rPr>
            </w:pPr>
          </w:p>
        </w:tc>
        <w:tc>
          <w:tcPr>
            <w:tcW w:w="971" w:type="dxa"/>
            <w:tcBorders>
              <w:bottom w:val="single" w:sz="4" w:space="0" w:color="auto"/>
            </w:tcBorders>
            <w:shd w:val="clear" w:color="auto" w:fill="auto"/>
          </w:tcPr>
          <w:p w14:paraId="736AA556" w14:textId="77777777" w:rsidR="00C60FB3" w:rsidRPr="00017EC8" w:rsidRDefault="00C60FB3" w:rsidP="00C630DE">
            <w:pPr>
              <w:tabs>
                <w:tab w:val="left" w:pos="810"/>
              </w:tabs>
              <w:rPr>
                <w:sz w:val="18"/>
                <w:szCs w:val="18"/>
                <w:lang w:val="es-CL"/>
              </w:rPr>
            </w:pPr>
          </w:p>
        </w:tc>
      </w:tr>
      <w:tr w:rsidR="00C60FB3" w:rsidRPr="00C74BB0" w14:paraId="736AA55A" w14:textId="77777777" w:rsidTr="00C630DE">
        <w:tc>
          <w:tcPr>
            <w:tcW w:w="8635" w:type="dxa"/>
            <w:tcBorders>
              <w:bottom w:val="single" w:sz="4" w:space="0" w:color="auto"/>
            </w:tcBorders>
            <w:shd w:val="clear" w:color="auto" w:fill="DBE5F1"/>
            <w:vAlign w:val="center"/>
          </w:tcPr>
          <w:p w14:paraId="736AA558" w14:textId="77777777" w:rsidR="00C60FB3" w:rsidRPr="009D3649" w:rsidRDefault="00C60FB3" w:rsidP="00C630DE">
            <w:pPr>
              <w:tabs>
                <w:tab w:val="left" w:pos="570"/>
              </w:tabs>
              <w:spacing w:before="120" w:after="120"/>
              <w:rPr>
                <w:rFonts w:eastAsia="Times New Roman"/>
                <w:b/>
                <w:sz w:val="18"/>
                <w:szCs w:val="18"/>
                <w:lang w:val="es-ES"/>
              </w:rPr>
            </w:pPr>
            <w:r w:rsidRPr="009D3649">
              <w:rPr>
                <w:rFonts w:eastAsia="Times New Roman"/>
                <w:b/>
                <w:sz w:val="18"/>
                <w:szCs w:val="18"/>
                <w:lang w:val="es-ES"/>
              </w:rPr>
              <w:lastRenderedPageBreak/>
              <w:t xml:space="preserve">Estándar 1: Conservación de la biodiversidad y gestión sostenible de los recursos naturales </w:t>
            </w:r>
          </w:p>
        </w:tc>
        <w:tc>
          <w:tcPr>
            <w:tcW w:w="971" w:type="dxa"/>
            <w:tcBorders>
              <w:bottom w:val="single" w:sz="4" w:space="0" w:color="auto"/>
            </w:tcBorders>
            <w:shd w:val="clear" w:color="auto" w:fill="DBE5F1"/>
          </w:tcPr>
          <w:p w14:paraId="736AA559" w14:textId="77777777" w:rsidR="00C60FB3" w:rsidRPr="00017EC8" w:rsidRDefault="00C60FB3" w:rsidP="00C630DE">
            <w:pPr>
              <w:rPr>
                <w:rFonts w:eastAsia="Times New Roman"/>
                <w:b/>
                <w:sz w:val="18"/>
                <w:szCs w:val="18"/>
                <w:lang w:val="es-CL"/>
              </w:rPr>
            </w:pPr>
          </w:p>
        </w:tc>
      </w:tr>
      <w:tr w:rsidR="00C60FB3" w:rsidRPr="006B2EED" w14:paraId="736AA55D" w14:textId="77777777" w:rsidTr="00F81453">
        <w:tc>
          <w:tcPr>
            <w:tcW w:w="8635" w:type="dxa"/>
            <w:shd w:val="clear" w:color="auto" w:fill="auto"/>
          </w:tcPr>
          <w:p w14:paraId="736AA55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vAlign w:val="center"/>
          </w:tcPr>
          <w:p w14:paraId="736AA55C" w14:textId="7CFFD3C4" w:rsidR="00C60FB3" w:rsidRPr="00017EC8" w:rsidRDefault="00F81453" w:rsidP="00F81453">
            <w:pPr>
              <w:jc w:val="center"/>
              <w:rPr>
                <w:rFonts w:eastAsia="Times New Roman"/>
                <w:sz w:val="18"/>
                <w:szCs w:val="18"/>
                <w:lang w:val="es-CL"/>
              </w:rPr>
            </w:pPr>
            <w:r>
              <w:rPr>
                <w:rFonts w:eastAsia="Times New Roman"/>
                <w:sz w:val="18"/>
                <w:szCs w:val="18"/>
                <w:lang w:val="es-CL"/>
              </w:rPr>
              <w:t>No</w:t>
            </w:r>
          </w:p>
        </w:tc>
      </w:tr>
      <w:tr w:rsidR="00C60FB3" w:rsidRPr="006B2EED" w14:paraId="736AA560" w14:textId="77777777" w:rsidTr="00F81453">
        <w:tc>
          <w:tcPr>
            <w:tcW w:w="8635" w:type="dxa"/>
            <w:tcBorders>
              <w:bottom w:val="single" w:sz="4" w:space="0" w:color="auto"/>
            </w:tcBorders>
            <w:shd w:val="clear" w:color="auto" w:fill="auto"/>
          </w:tcPr>
          <w:p w14:paraId="736AA55E" w14:textId="77777777" w:rsidR="00C60FB3" w:rsidRPr="009D3649" w:rsidRDefault="00C60FB3" w:rsidP="00C630DE">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vAlign w:val="center"/>
          </w:tcPr>
          <w:p w14:paraId="736AA55F" w14:textId="346F7341"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Si</w:t>
            </w:r>
          </w:p>
        </w:tc>
      </w:tr>
      <w:tr w:rsidR="00C60FB3" w:rsidRPr="006B2EED" w14:paraId="736AA563" w14:textId="77777777" w:rsidTr="00F81453">
        <w:tc>
          <w:tcPr>
            <w:tcW w:w="8635" w:type="dxa"/>
            <w:tcBorders>
              <w:bottom w:val="single" w:sz="4" w:space="0" w:color="auto"/>
            </w:tcBorders>
            <w:shd w:val="clear" w:color="auto" w:fill="auto"/>
          </w:tcPr>
          <w:p w14:paraId="736AA56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vAlign w:val="center"/>
          </w:tcPr>
          <w:p w14:paraId="736AA562" w14:textId="0E16CEF4"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No</w:t>
            </w:r>
          </w:p>
        </w:tc>
      </w:tr>
      <w:tr w:rsidR="00C60FB3" w:rsidRPr="006B2EED" w14:paraId="736AA566" w14:textId="77777777" w:rsidTr="00F81453">
        <w:tc>
          <w:tcPr>
            <w:tcW w:w="8635" w:type="dxa"/>
            <w:tcBorders>
              <w:bottom w:val="single" w:sz="4" w:space="0" w:color="auto"/>
            </w:tcBorders>
            <w:shd w:val="clear" w:color="auto" w:fill="auto"/>
          </w:tcPr>
          <w:p w14:paraId="736AA56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vAlign w:val="center"/>
          </w:tcPr>
          <w:p w14:paraId="736AA565" w14:textId="63D904E5"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No</w:t>
            </w:r>
          </w:p>
        </w:tc>
      </w:tr>
      <w:tr w:rsidR="00C60FB3" w:rsidRPr="006B2EED" w14:paraId="736AA569" w14:textId="77777777" w:rsidTr="00F81453">
        <w:tc>
          <w:tcPr>
            <w:tcW w:w="8635" w:type="dxa"/>
            <w:tcBorders>
              <w:bottom w:val="single" w:sz="4" w:space="0" w:color="auto"/>
            </w:tcBorders>
            <w:shd w:val="clear" w:color="auto" w:fill="auto"/>
          </w:tcPr>
          <w:p w14:paraId="736AA56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vAlign w:val="center"/>
          </w:tcPr>
          <w:p w14:paraId="736AA568" w14:textId="1A378A8A"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No</w:t>
            </w:r>
          </w:p>
        </w:tc>
      </w:tr>
      <w:tr w:rsidR="00C60FB3" w:rsidRPr="006B2EED" w14:paraId="736AA56C" w14:textId="77777777" w:rsidTr="00F81453">
        <w:tc>
          <w:tcPr>
            <w:tcW w:w="8635" w:type="dxa"/>
            <w:tcBorders>
              <w:bottom w:val="single" w:sz="4" w:space="0" w:color="auto"/>
            </w:tcBorders>
            <w:shd w:val="clear" w:color="auto" w:fill="auto"/>
          </w:tcPr>
          <w:p w14:paraId="736AA56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vAlign w:val="center"/>
          </w:tcPr>
          <w:p w14:paraId="736AA56B" w14:textId="78CB7676"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Si</w:t>
            </w:r>
          </w:p>
        </w:tc>
      </w:tr>
      <w:tr w:rsidR="00C60FB3" w:rsidRPr="006B2EED" w14:paraId="736AA56F" w14:textId="77777777" w:rsidTr="00F81453">
        <w:tc>
          <w:tcPr>
            <w:tcW w:w="8635" w:type="dxa"/>
            <w:tcBorders>
              <w:bottom w:val="single" w:sz="4" w:space="0" w:color="auto"/>
            </w:tcBorders>
            <w:shd w:val="clear" w:color="auto" w:fill="auto"/>
          </w:tcPr>
          <w:p w14:paraId="736AA56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vAlign w:val="center"/>
          </w:tcPr>
          <w:p w14:paraId="736AA56E" w14:textId="170D6B54" w:rsidR="00C60FB3" w:rsidRPr="00311ACE" w:rsidRDefault="00F81453" w:rsidP="00F81453">
            <w:pPr>
              <w:jc w:val="center"/>
              <w:rPr>
                <w:rFonts w:eastAsia="Times New Roman"/>
                <w:color w:val="000000" w:themeColor="text1"/>
                <w:sz w:val="18"/>
                <w:szCs w:val="18"/>
                <w:lang w:val="es-CL"/>
              </w:rPr>
            </w:pPr>
            <w:r w:rsidRPr="00311ACE">
              <w:rPr>
                <w:rFonts w:eastAsia="Times New Roman"/>
                <w:color w:val="000000" w:themeColor="text1"/>
                <w:sz w:val="18"/>
                <w:szCs w:val="18"/>
                <w:lang w:val="es-CL"/>
              </w:rPr>
              <w:t>No</w:t>
            </w:r>
          </w:p>
        </w:tc>
      </w:tr>
      <w:tr w:rsidR="00C60FB3" w:rsidRPr="006B2EED" w14:paraId="736AA573" w14:textId="77777777" w:rsidTr="00F81453">
        <w:tc>
          <w:tcPr>
            <w:tcW w:w="8635" w:type="dxa"/>
            <w:tcBorders>
              <w:bottom w:val="single" w:sz="4" w:space="0" w:color="auto"/>
            </w:tcBorders>
            <w:shd w:val="clear" w:color="auto" w:fill="auto"/>
          </w:tcPr>
          <w:p w14:paraId="736AA57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736AA571"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vAlign w:val="center"/>
          </w:tcPr>
          <w:p w14:paraId="736AA572" w14:textId="0D1EEEA9" w:rsidR="00C60FB3" w:rsidRPr="00017EC8" w:rsidRDefault="00F81453" w:rsidP="00F81453">
            <w:pPr>
              <w:jc w:val="center"/>
              <w:rPr>
                <w:rFonts w:eastAsia="Times New Roman"/>
                <w:sz w:val="18"/>
                <w:szCs w:val="18"/>
                <w:lang w:val="es-CL"/>
              </w:rPr>
            </w:pPr>
            <w:r>
              <w:rPr>
                <w:rFonts w:eastAsia="Times New Roman"/>
                <w:sz w:val="18"/>
                <w:szCs w:val="18"/>
                <w:lang w:val="es-CL"/>
              </w:rPr>
              <w:t>No</w:t>
            </w:r>
          </w:p>
        </w:tc>
      </w:tr>
      <w:tr w:rsidR="00C60FB3" w:rsidRPr="006B2EED" w14:paraId="736AA576" w14:textId="77777777" w:rsidTr="00F81453">
        <w:tc>
          <w:tcPr>
            <w:tcW w:w="8635" w:type="dxa"/>
            <w:tcBorders>
              <w:bottom w:val="single" w:sz="4" w:space="0" w:color="auto"/>
            </w:tcBorders>
            <w:shd w:val="clear" w:color="auto" w:fill="auto"/>
          </w:tcPr>
          <w:p w14:paraId="736AA57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vAlign w:val="center"/>
          </w:tcPr>
          <w:p w14:paraId="736AA575" w14:textId="53BE7337" w:rsidR="00C60FB3" w:rsidRPr="00017EC8" w:rsidRDefault="00F81453" w:rsidP="00F81453">
            <w:pPr>
              <w:tabs>
                <w:tab w:val="left" w:pos="585"/>
              </w:tabs>
              <w:spacing w:before="60" w:after="60"/>
              <w:ind w:left="567" w:hanging="567"/>
              <w:jc w:val="center"/>
              <w:rPr>
                <w:rFonts w:eastAsia="Times New Roman"/>
                <w:sz w:val="18"/>
                <w:szCs w:val="18"/>
                <w:lang w:val="es-CL"/>
              </w:rPr>
            </w:pPr>
            <w:r>
              <w:rPr>
                <w:rFonts w:eastAsia="Times New Roman"/>
                <w:sz w:val="18"/>
                <w:szCs w:val="18"/>
                <w:lang w:val="es-CL"/>
              </w:rPr>
              <w:t>No</w:t>
            </w:r>
          </w:p>
        </w:tc>
      </w:tr>
      <w:tr w:rsidR="00C60FB3" w:rsidRPr="006B2EED" w14:paraId="736AA579" w14:textId="77777777" w:rsidTr="00F81453">
        <w:tc>
          <w:tcPr>
            <w:tcW w:w="8635" w:type="dxa"/>
            <w:tcBorders>
              <w:bottom w:val="single" w:sz="4" w:space="0" w:color="auto"/>
            </w:tcBorders>
            <w:shd w:val="clear" w:color="auto" w:fill="auto"/>
          </w:tcPr>
          <w:p w14:paraId="736AA577" w14:textId="77777777" w:rsidR="00C60FB3" w:rsidRPr="009D3649" w:rsidRDefault="00C60FB3" w:rsidP="00C630DE">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vAlign w:val="center"/>
          </w:tcPr>
          <w:p w14:paraId="736AA578" w14:textId="3C94E59E" w:rsidR="00C60FB3" w:rsidRPr="00017EC8" w:rsidRDefault="00F81453" w:rsidP="00F81453">
            <w:pPr>
              <w:tabs>
                <w:tab w:val="left" w:pos="585"/>
              </w:tabs>
              <w:spacing w:before="60" w:after="60"/>
              <w:ind w:left="567" w:hanging="567"/>
              <w:jc w:val="center"/>
              <w:rPr>
                <w:rFonts w:eastAsia="Times New Roman"/>
                <w:sz w:val="18"/>
                <w:szCs w:val="18"/>
                <w:lang w:val="es-CL"/>
              </w:rPr>
            </w:pPr>
            <w:r>
              <w:rPr>
                <w:rFonts w:eastAsia="Times New Roman"/>
                <w:sz w:val="18"/>
                <w:szCs w:val="18"/>
                <w:lang w:val="es-CL"/>
              </w:rPr>
              <w:t>No</w:t>
            </w:r>
          </w:p>
        </w:tc>
      </w:tr>
      <w:tr w:rsidR="00C60FB3" w:rsidRPr="006B2EED" w14:paraId="736AA57D" w14:textId="77777777" w:rsidTr="00F81453">
        <w:tc>
          <w:tcPr>
            <w:tcW w:w="8635" w:type="dxa"/>
            <w:tcBorders>
              <w:bottom w:val="single" w:sz="4" w:space="0" w:color="auto"/>
            </w:tcBorders>
            <w:shd w:val="clear" w:color="auto" w:fill="auto"/>
          </w:tcPr>
          <w:p w14:paraId="736AA57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736AA57B"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vAlign w:val="center"/>
          </w:tcPr>
          <w:p w14:paraId="736AA57C" w14:textId="38E2B5EC" w:rsidR="00C60FB3" w:rsidRPr="00017EC8" w:rsidRDefault="00F81453" w:rsidP="00F81453">
            <w:pPr>
              <w:tabs>
                <w:tab w:val="left" w:pos="585"/>
              </w:tabs>
              <w:spacing w:before="60" w:after="60"/>
              <w:ind w:left="567" w:hanging="567"/>
              <w:jc w:val="center"/>
              <w:rPr>
                <w:rFonts w:eastAsia="Times New Roman"/>
                <w:sz w:val="18"/>
                <w:szCs w:val="18"/>
                <w:lang w:val="es-CL"/>
              </w:rPr>
            </w:pPr>
            <w:r>
              <w:rPr>
                <w:rFonts w:eastAsia="Times New Roman"/>
                <w:sz w:val="18"/>
                <w:szCs w:val="18"/>
                <w:lang w:val="es-CL"/>
              </w:rPr>
              <w:t>No</w:t>
            </w:r>
          </w:p>
        </w:tc>
      </w:tr>
      <w:tr w:rsidR="00C60FB3" w:rsidRPr="00C74BB0" w14:paraId="736AA580" w14:textId="77777777" w:rsidTr="00C630DE">
        <w:trPr>
          <w:trHeight w:val="530"/>
        </w:trPr>
        <w:tc>
          <w:tcPr>
            <w:tcW w:w="8635" w:type="dxa"/>
            <w:tcBorders>
              <w:bottom w:val="single" w:sz="4" w:space="0" w:color="auto"/>
            </w:tcBorders>
            <w:shd w:val="clear" w:color="auto" w:fill="DBE5F1"/>
            <w:vAlign w:val="center"/>
          </w:tcPr>
          <w:p w14:paraId="736AA57E" w14:textId="77777777" w:rsidR="00C60FB3" w:rsidRPr="009D3649" w:rsidRDefault="00C60FB3" w:rsidP="00C630DE">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tcPr>
          <w:p w14:paraId="736AA57F"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6B2EED" w14:paraId="736AA583" w14:textId="77777777" w:rsidTr="00F81453">
        <w:tc>
          <w:tcPr>
            <w:tcW w:w="8635" w:type="dxa"/>
            <w:tcBorders>
              <w:bottom w:val="single" w:sz="4" w:space="0" w:color="auto"/>
            </w:tcBorders>
            <w:shd w:val="clear" w:color="auto" w:fill="auto"/>
          </w:tcPr>
          <w:p w14:paraId="736AA58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3"/>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vAlign w:val="center"/>
          </w:tcPr>
          <w:p w14:paraId="736AA582" w14:textId="3A1B5DEF" w:rsidR="00C60FB3" w:rsidRPr="009D3649" w:rsidRDefault="00F81453" w:rsidP="00F81453">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86" w14:textId="77777777" w:rsidTr="00F81453">
        <w:tc>
          <w:tcPr>
            <w:tcW w:w="8635" w:type="dxa"/>
            <w:tcBorders>
              <w:bottom w:val="single" w:sz="4" w:space="0" w:color="auto"/>
            </w:tcBorders>
            <w:shd w:val="clear" w:color="auto" w:fill="auto"/>
          </w:tcPr>
          <w:p w14:paraId="736AA584" w14:textId="77777777" w:rsidR="00C60FB3" w:rsidRPr="009D3649" w:rsidRDefault="00C60FB3" w:rsidP="00C630DE">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vAlign w:val="center"/>
          </w:tcPr>
          <w:p w14:paraId="736AA585" w14:textId="6BBF0C38" w:rsidR="00C60FB3" w:rsidRPr="009D3649" w:rsidRDefault="00F81453" w:rsidP="00F81453">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Si</w:t>
            </w:r>
          </w:p>
        </w:tc>
      </w:tr>
      <w:tr w:rsidR="00C60FB3" w:rsidRPr="006B2EED" w14:paraId="736AA58A" w14:textId="77777777" w:rsidTr="00F81453">
        <w:tc>
          <w:tcPr>
            <w:tcW w:w="8635" w:type="dxa"/>
            <w:tcBorders>
              <w:bottom w:val="single" w:sz="4" w:space="0" w:color="auto"/>
            </w:tcBorders>
            <w:shd w:val="clear" w:color="auto" w:fill="auto"/>
          </w:tcPr>
          <w:p w14:paraId="736AA58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lastRenderedPageBreak/>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vAlign w:val="center"/>
          </w:tcPr>
          <w:p w14:paraId="736AA589" w14:textId="36A457BB" w:rsidR="00C60FB3" w:rsidRPr="009D3649" w:rsidRDefault="00F81453" w:rsidP="00F81453">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lastRenderedPageBreak/>
              <w:t>No</w:t>
            </w:r>
          </w:p>
        </w:tc>
      </w:tr>
      <w:tr w:rsidR="00C60FB3" w:rsidRPr="00C74BB0" w14:paraId="736AA58D" w14:textId="77777777" w:rsidTr="00C630DE">
        <w:trPr>
          <w:trHeight w:val="539"/>
        </w:trPr>
        <w:tc>
          <w:tcPr>
            <w:tcW w:w="8635" w:type="dxa"/>
            <w:tcBorders>
              <w:bottom w:val="single" w:sz="4" w:space="0" w:color="auto"/>
            </w:tcBorders>
            <w:shd w:val="clear" w:color="auto" w:fill="DBE5F1"/>
            <w:vAlign w:val="center"/>
          </w:tcPr>
          <w:p w14:paraId="736AA58B"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6B2EED" w14:paraId="736AA590" w14:textId="77777777" w:rsidTr="00621A08">
        <w:tc>
          <w:tcPr>
            <w:tcW w:w="8635" w:type="dxa"/>
            <w:tcBorders>
              <w:bottom w:val="single" w:sz="4" w:space="0" w:color="auto"/>
            </w:tcBorders>
            <w:shd w:val="clear" w:color="auto" w:fill="auto"/>
          </w:tcPr>
          <w:p w14:paraId="736AA58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vAlign w:val="center"/>
          </w:tcPr>
          <w:p w14:paraId="736AA58F" w14:textId="2AF9D6CA" w:rsidR="00C60FB3" w:rsidRPr="009D3649" w:rsidRDefault="00F81453"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93" w14:textId="77777777" w:rsidTr="00621A08">
        <w:tc>
          <w:tcPr>
            <w:tcW w:w="8635" w:type="dxa"/>
            <w:tcBorders>
              <w:bottom w:val="single" w:sz="4" w:space="0" w:color="auto"/>
            </w:tcBorders>
            <w:shd w:val="clear" w:color="auto" w:fill="auto"/>
          </w:tcPr>
          <w:p w14:paraId="736AA59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vAlign w:val="center"/>
          </w:tcPr>
          <w:p w14:paraId="736AA592" w14:textId="174476C9" w:rsidR="00C60FB3" w:rsidRPr="009D3649" w:rsidRDefault="00F81453"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96" w14:textId="77777777" w:rsidTr="00621A08">
        <w:tc>
          <w:tcPr>
            <w:tcW w:w="8635" w:type="dxa"/>
            <w:tcBorders>
              <w:bottom w:val="single" w:sz="4" w:space="0" w:color="auto"/>
            </w:tcBorders>
            <w:shd w:val="clear" w:color="auto" w:fill="auto"/>
          </w:tcPr>
          <w:p w14:paraId="736AA594" w14:textId="3A254B8B"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El</w:t>
            </w:r>
            <w:r w:rsidRPr="009D3649">
              <w:rPr>
                <w:rFonts w:eastAsia="Times New Roman"/>
                <w:sz w:val="18"/>
                <w:szCs w:val="18"/>
                <w:lang w:val="es-ES"/>
              </w:rPr>
              <w:t xml:space="preserve"> 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vAlign w:val="center"/>
          </w:tcPr>
          <w:p w14:paraId="736AA595" w14:textId="2E570E35" w:rsidR="00C60FB3" w:rsidRPr="009D3649" w:rsidRDefault="00F81453"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99" w14:textId="77777777" w:rsidTr="00621A08">
        <w:tc>
          <w:tcPr>
            <w:tcW w:w="8635" w:type="dxa"/>
            <w:tcBorders>
              <w:bottom w:val="single" w:sz="4" w:space="0" w:color="auto"/>
            </w:tcBorders>
            <w:shd w:val="clear" w:color="auto" w:fill="auto"/>
          </w:tcPr>
          <w:p w14:paraId="736AA59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vAlign w:val="center"/>
          </w:tcPr>
          <w:p w14:paraId="736AA598" w14:textId="1F5F3F30" w:rsidR="00C60FB3" w:rsidRPr="009D3649" w:rsidRDefault="00F81453"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9C" w14:textId="77777777" w:rsidTr="00621A08">
        <w:tc>
          <w:tcPr>
            <w:tcW w:w="8635" w:type="dxa"/>
            <w:tcBorders>
              <w:bottom w:val="single" w:sz="4" w:space="0" w:color="auto"/>
            </w:tcBorders>
            <w:shd w:val="clear" w:color="auto" w:fill="auto"/>
          </w:tcPr>
          <w:p w14:paraId="736AA59A"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vAlign w:val="center"/>
          </w:tcPr>
          <w:p w14:paraId="736AA59B" w14:textId="5DE2BBC2" w:rsidR="00C60FB3" w:rsidRPr="009D3649" w:rsidRDefault="00F81453"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9F" w14:textId="77777777" w:rsidTr="00621A08">
        <w:tc>
          <w:tcPr>
            <w:tcW w:w="8635" w:type="dxa"/>
            <w:tcBorders>
              <w:bottom w:val="single" w:sz="4" w:space="0" w:color="auto"/>
            </w:tcBorders>
            <w:shd w:val="clear" w:color="auto" w:fill="auto"/>
          </w:tcPr>
          <w:p w14:paraId="736AA59D"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vAlign w:val="center"/>
          </w:tcPr>
          <w:p w14:paraId="736AA59E" w14:textId="15B41F93"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A2" w14:textId="77777777" w:rsidTr="00621A08">
        <w:tc>
          <w:tcPr>
            <w:tcW w:w="8635" w:type="dxa"/>
            <w:tcBorders>
              <w:bottom w:val="single" w:sz="4" w:space="0" w:color="auto"/>
            </w:tcBorders>
            <w:shd w:val="clear" w:color="auto" w:fill="auto"/>
          </w:tcPr>
          <w:p w14:paraId="736AA5A0"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vAlign w:val="center"/>
          </w:tcPr>
          <w:p w14:paraId="736AA5A1" w14:textId="489445EC"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A5" w14:textId="77777777" w:rsidTr="00621A08">
        <w:tc>
          <w:tcPr>
            <w:tcW w:w="8635" w:type="dxa"/>
            <w:tcBorders>
              <w:bottom w:val="single" w:sz="4" w:space="0" w:color="auto"/>
            </w:tcBorders>
            <w:shd w:val="clear" w:color="auto" w:fill="auto"/>
          </w:tcPr>
          <w:p w14:paraId="736AA5A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vAlign w:val="center"/>
          </w:tcPr>
          <w:p w14:paraId="736AA5A4" w14:textId="125FBEC0"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A8" w14:textId="77777777" w:rsidTr="00621A08">
        <w:tc>
          <w:tcPr>
            <w:tcW w:w="8635" w:type="dxa"/>
            <w:tcBorders>
              <w:bottom w:val="single" w:sz="4" w:space="0" w:color="auto"/>
            </w:tcBorders>
            <w:shd w:val="clear" w:color="auto" w:fill="auto"/>
          </w:tcPr>
          <w:p w14:paraId="736AA5A6"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vAlign w:val="center"/>
          </w:tcPr>
          <w:p w14:paraId="736AA5A7" w14:textId="7FDF221E"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9D3649" w14:paraId="736AA5AB" w14:textId="77777777" w:rsidTr="00C630DE">
        <w:trPr>
          <w:trHeight w:val="503"/>
        </w:trPr>
        <w:tc>
          <w:tcPr>
            <w:tcW w:w="8635" w:type="dxa"/>
            <w:tcBorders>
              <w:bottom w:val="single" w:sz="4" w:space="0" w:color="auto"/>
            </w:tcBorders>
            <w:shd w:val="clear" w:color="auto" w:fill="DBE5F1"/>
            <w:vAlign w:val="center"/>
          </w:tcPr>
          <w:p w14:paraId="736AA5A9"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6B2EED" w14:paraId="736AA5AE" w14:textId="77777777" w:rsidTr="00621A08">
        <w:tc>
          <w:tcPr>
            <w:tcW w:w="8635" w:type="dxa"/>
            <w:tcBorders>
              <w:bottom w:val="single" w:sz="4" w:space="0" w:color="auto"/>
            </w:tcBorders>
            <w:shd w:val="clear" w:color="auto" w:fill="auto"/>
          </w:tcPr>
          <w:p w14:paraId="736AA5A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vAlign w:val="center"/>
          </w:tcPr>
          <w:p w14:paraId="736AA5AD" w14:textId="097A8D3B"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B1" w14:textId="77777777" w:rsidTr="00621A08">
        <w:tc>
          <w:tcPr>
            <w:tcW w:w="8635" w:type="dxa"/>
            <w:tcBorders>
              <w:bottom w:val="single" w:sz="4" w:space="0" w:color="auto"/>
            </w:tcBorders>
            <w:shd w:val="clear" w:color="auto" w:fill="auto"/>
          </w:tcPr>
          <w:p w14:paraId="736AA5AF"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vAlign w:val="center"/>
          </w:tcPr>
          <w:p w14:paraId="736AA5B0" w14:textId="42FBB160"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9D3649" w14:paraId="736AA5B4" w14:textId="77777777" w:rsidTr="00C630DE">
        <w:trPr>
          <w:trHeight w:val="566"/>
        </w:trPr>
        <w:tc>
          <w:tcPr>
            <w:tcW w:w="8635" w:type="dxa"/>
            <w:tcBorders>
              <w:bottom w:val="single" w:sz="4" w:space="0" w:color="auto"/>
            </w:tcBorders>
            <w:shd w:val="clear" w:color="auto" w:fill="DBE5F1"/>
            <w:vAlign w:val="center"/>
          </w:tcPr>
          <w:p w14:paraId="736AA5B2"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6B2EED" w14:paraId="736AA5B7" w14:textId="77777777" w:rsidTr="00621A08">
        <w:tc>
          <w:tcPr>
            <w:tcW w:w="8635" w:type="dxa"/>
            <w:tcBorders>
              <w:bottom w:val="single" w:sz="4" w:space="0" w:color="auto"/>
            </w:tcBorders>
            <w:shd w:val="clear" w:color="auto" w:fill="auto"/>
          </w:tcPr>
          <w:p w14:paraId="736AA5B5"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vAlign w:val="center"/>
          </w:tcPr>
          <w:p w14:paraId="736AA5B6" w14:textId="796ACA30"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BA" w14:textId="77777777" w:rsidTr="00621A08">
        <w:tc>
          <w:tcPr>
            <w:tcW w:w="8635" w:type="dxa"/>
            <w:tcBorders>
              <w:bottom w:val="single" w:sz="4" w:space="0" w:color="auto"/>
            </w:tcBorders>
            <w:shd w:val="clear" w:color="auto" w:fill="auto"/>
          </w:tcPr>
          <w:p w14:paraId="736AA5B8"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vAlign w:val="center"/>
          </w:tcPr>
          <w:p w14:paraId="736AA5B9" w14:textId="18FE7071" w:rsidR="00C60FB3" w:rsidRPr="009D3649" w:rsidRDefault="00D17A60"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Si</w:t>
            </w:r>
          </w:p>
        </w:tc>
      </w:tr>
      <w:tr w:rsidR="00C60FB3" w:rsidRPr="006B2EED" w14:paraId="736AA5BD" w14:textId="77777777" w:rsidTr="00621A08">
        <w:tc>
          <w:tcPr>
            <w:tcW w:w="8635" w:type="dxa"/>
            <w:tcBorders>
              <w:bottom w:val="single" w:sz="4" w:space="0" w:color="auto"/>
            </w:tcBorders>
            <w:shd w:val="clear" w:color="auto" w:fill="auto"/>
          </w:tcPr>
          <w:p w14:paraId="736AA5BB" w14:textId="77777777" w:rsidR="00C60FB3" w:rsidRPr="009D3649" w:rsidRDefault="00C60FB3" w:rsidP="00C630DE">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Refdenotaalpie"/>
                <w:rFonts w:eastAsia="Times New Roman"/>
                <w:szCs w:val="18"/>
                <w:lang w:val="es-ES"/>
              </w:rPr>
              <w:footnoteReference w:id="4"/>
            </w:r>
          </w:p>
        </w:tc>
        <w:tc>
          <w:tcPr>
            <w:tcW w:w="971" w:type="dxa"/>
            <w:tcBorders>
              <w:bottom w:val="single" w:sz="4" w:space="0" w:color="auto"/>
            </w:tcBorders>
            <w:shd w:val="clear" w:color="auto" w:fill="auto"/>
            <w:vAlign w:val="center"/>
          </w:tcPr>
          <w:p w14:paraId="736AA5BC" w14:textId="22951C26"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C0" w14:textId="77777777" w:rsidTr="00621A08">
        <w:tc>
          <w:tcPr>
            <w:tcW w:w="8635" w:type="dxa"/>
            <w:tcBorders>
              <w:bottom w:val="single" w:sz="4" w:space="0" w:color="auto"/>
            </w:tcBorders>
            <w:shd w:val="clear" w:color="auto" w:fill="auto"/>
          </w:tcPr>
          <w:p w14:paraId="736AA5B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vAlign w:val="center"/>
          </w:tcPr>
          <w:p w14:paraId="736AA5BF" w14:textId="0315ECBE" w:rsidR="00C60FB3" w:rsidRPr="009D3649" w:rsidRDefault="004605CE"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9D3649" w14:paraId="736AA5C3" w14:textId="77777777" w:rsidTr="00C630DE">
        <w:trPr>
          <w:trHeight w:val="584"/>
        </w:trPr>
        <w:tc>
          <w:tcPr>
            <w:tcW w:w="8635" w:type="dxa"/>
            <w:tcBorders>
              <w:bottom w:val="single" w:sz="4" w:space="0" w:color="auto"/>
            </w:tcBorders>
            <w:shd w:val="clear" w:color="auto" w:fill="DBE5F1"/>
            <w:vAlign w:val="center"/>
          </w:tcPr>
          <w:p w14:paraId="736AA5C1"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lastRenderedPageBreak/>
              <w:t>Estándar 6: Pueblos indígenas</w:t>
            </w:r>
          </w:p>
        </w:tc>
        <w:tc>
          <w:tcPr>
            <w:tcW w:w="971" w:type="dxa"/>
            <w:tcBorders>
              <w:bottom w:val="single" w:sz="4" w:space="0" w:color="auto"/>
            </w:tcBorders>
            <w:shd w:val="clear" w:color="auto" w:fill="DBE5F1"/>
            <w:vAlign w:val="center"/>
          </w:tcPr>
          <w:p w14:paraId="736AA5C2" w14:textId="77777777" w:rsidR="00C60FB3" w:rsidRPr="009D3649" w:rsidRDefault="00C60FB3" w:rsidP="00C630DE">
            <w:pPr>
              <w:tabs>
                <w:tab w:val="left" w:pos="585"/>
              </w:tabs>
              <w:spacing w:before="60" w:after="60"/>
              <w:ind w:left="567" w:hanging="567"/>
              <w:rPr>
                <w:rFonts w:eastAsia="Times New Roman"/>
                <w:sz w:val="18"/>
                <w:szCs w:val="18"/>
                <w:lang w:val="es-ES"/>
              </w:rPr>
            </w:pPr>
          </w:p>
        </w:tc>
      </w:tr>
      <w:tr w:rsidR="00C60FB3" w:rsidRPr="006B2EED" w14:paraId="736AA5C6" w14:textId="77777777" w:rsidTr="00621A08">
        <w:tc>
          <w:tcPr>
            <w:tcW w:w="8635" w:type="dxa"/>
            <w:tcBorders>
              <w:bottom w:val="single" w:sz="4" w:space="0" w:color="auto"/>
            </w:tcBorders>
            <w:shd w:val="clear" w:color="auto" w:fill="auto"/>
          </w:tcPr>
          <w:p w14:paraId="736AA5C4"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vAlign w:val="center"/>
          </w:tcPr>
          <w:p w14:paraId="736AA5C5" w14:textId="76FE334B" w:rsidR="00C60FB3" w:rsidRPr="00C90C1B" w:rsidRDefault="00621A08" w:rsidP="00621A08">
            <w:pPr>
              <w:tabs>
                <w:tab w:val="left" w:pos="585"/>
              </w:tabs>
              <w:spacing w:before="60" w:after="60"/>
              <w:ind w:left="567" w:hanging="567"/>
              <w:jc w:val="center"/>
              <w:rPr>
                <w:rFonts w:eastAsia="Times New Roman"/>
                <w:color w:val="000000" w:themeColor="text1"/>
                <w:sz w:val="18"/>
                <w:szCs w:val="18"/>
                <w:lang w:val="es-ES"/>
              </w:rPr>
            </w:pPr>
            <w:r w:rsidRPr="00C90C1B">
              <w:rPr>
                <w:rFonts w:eastAsia="Times New Roman"/>
                <w:color w:val="000000" w:themeColor="text1"/>
                <w:sz w:val="18"/>
                <w:szCs w:val="18"/>
                <w:lang w:val="es-ES"/>
              </w:rPr>
              <w:t>Si</w:t>
            </w:r>
          </w:p>
        </w:tc>
      </w:tr>
      <w:tr w:rsidR="00C60FB3" w:rsidRPr="006B2EED" w14:paraId="736AA5C9" w14:textId="77777777" w:rsidTr="00621A08">
        <w:tc>
          <w:tcPr>
            <w:tcW w:w="8635" w:type="dxa"/>
            <w:tcBorders>
              <w:bottom w:val="single" w:sz="4" w:space="0" w:color="auto"/>
            </w:tcBorders>
            <w:shd w:val="clear" w:color="auto" w:fill="auto"/>
          </w:tcPr>
          <w:p w14:paraId="736AA5C7"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vAlign w:val="center"/>
          </w:tcPr>
          <w:p w14:paraId="736AA5C8" w14:textId="32A47C9C" w:rsidR="00C60FB3" w:rsidRPr="00C90C1B" w:rsidRDefault="00621A08" w:rsidP="00621A08">
            <w:pPr>
              <w:tabs>
                <w:tab w:val="left" w:pos="585"/>
              </w:tabs>
              <w:spacing w:before="60" w:after="60"/>
              <w:ind w:left="567" w:hanging="567"/>
              <w:jc w:val="center"/>
              <w:rPr>
                <w:rFonts w:eastAsia="Times New Roman"/>
                <w:color w:val="000000" w:themeColor="text1"/>
                <w:sz w:val="18"/>
                <w:szCs w:val="18"/>
                <w:lang w:val="es-ES"/>
              </w:rPr>
            </w:pPr>
            <w:r w:rsidRPr="00C90C1B">
              <w:rPr>
                <w:rFonts w:eastAsia="Times New Roman"/>
                <w:color w:val="000000" w:themeColor="text1"/>
                <w:sz w:val="18"/>
                <w:szCs w:val="18"/>
                <w:lang w:val="es-ES"/>
              </w:rPr>
              <w:t>Si</w:t>
            </w:r>
          </w:p>
        </w:tc>
      </w:tr>
      <w:tr w:rsidR="00C60FB3" w:rsidRPr="006B2EED" w14:paraId="736AA5CC" w14:textId="77777777" w:rsidTr="00621A08">
        <w:tc>
          <w:tcPr>
            <w:tcW w:w="8635" w:type="dxa"/>
            <w:tcBorders>
              <w:bottom w:val="single" w:sz="4" w:space="0" w:color="auto"/>
            </w:tcBorders>
            <w:shd w:val="clear" w:color="auto" w:fill="auto"/>
          </w:tcPr>
          <w:p w14:paraId="736AA5CA"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vAlign w:val="center"/>
          </w:tcPr>
          <w:p w14:paraId="736AA5CB" w14:textId="242BED28" w:rsidR="00C60FB3" w:rsidRPr="00C90C1B" w:rsidRDefault="00621A08" w:rsidP="00621A08">
            <w:pPr>
              <w:tabs>
                <w:tab w:val="left" w:pos="585"/>
              </w:tabs>
              <w:spacing w:before="60" w:after="60"/>
              <w:ind w:left="567" w:hanging="567"/>
              <w:jc w:val="center"/>
              <w:rPr>
                <w:rFonts w:eastAsia="Times New Roman"/>
                <w:color w:val="000000" w:themeColor="text1"/>
                <w:sz w:val="18"/>
                <w:szCs w:val="18"/>
                <w:lang w:val="es-ES"/>
              </w:rPr>
            </w:pPr>
            <w:r w:rsidRPr="00C90C1B">
              <w:rPr>
                <w:rFonts w:eastAsia="Times New Roman"/>
                <w:color w:val="000000" w:themeColor="text1"/>
                <w:sz w:val="18"/>
                <w:szCs w:val="18"/>
                <w:lang w:val="es-ES"/>
              </w:rPr>
              <w:t>No</w:t>
            </w:r>
          </w:p>
        </w:tc>
      </w:tr>
      <w:tr w:rsidR="00C60FB3" w:rsidRPr="006B2EED" w14:paraId="736AA5CF" w14:textId="77777777" w:rsidTr="00621A08">
        <w:tc>
          <w:tcPr>
            <w:tcW w:w="8635" w:type="dxa"/>
            <w:tcBorders>
              <w:bottom w:val="single" w:sz="4" w:space="0" w:color="auto"/>
            </w:tcBorders>
            <w:shd w:val="clear" w:color="auto" w:fill="auto"/>
          </w:tcPr>
          <w:p w14:paraId="736AA5CD"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vAlign w:val="center"/>
          </w:tcPr>
          <w:p w14:paraId="736AA5CE" w14:textId="60FE8346" w:rsidR="00C60FB3" w:rsidRPr="00C90C1B" w:rsidRDefault="00621A08" w:rsidP="00621A08">
            <w:pPr>
              <w:tabs>
                <w:tab w:val="left" w:pos="585"/>
              </w:tabs>
              <w:spacing w:before="60" w:after="60"/>
              <w:ind w:left="567" w:hanging="567"/>
              <w:jc w:val="center"/>
              <w:rPr>
                <w:rFonts w:eastAsia="Times New Roman"/>
                <w:color w:val="000000" w:themeColor="text1"/>
                <w:sz w:val="18"/>
                <w:szCs w:val="18"/>
                <w:lang w:val="es-ES"/>
              </w:rPr>
            </w:pPr>
            <w:r w:rsidRPr="00C90C1B">
              <w:rPr>
                <w:rFonts w:eastAsia="Times New Roman"/>
                <w:color w:val="000000" w:themeColor="text1"/>
                <w:sz w:val="18"/>
                <w:szCs w:val="18"/>
                <w:lang w:val="es-ES"/>
              </w:rPr>
              <w:t>No</w:t>
            </w:r>
          </w:p>
        </w:tc>
      </w:tr>
      <w:tr w:rsidR="00C60FB3" w:rsidRPr="006B2EED" w14:paraId="736AA5D2" w14:textId="77777777" w:rsidTr="00621A08">
        <w:tc>
          <w:tcPr>
            <w:tcW w:w="8635" w:type="dxa"/>
            <w:tcBorders>
              <w:bottom w:val="single" w:sz="4" w:space="0" w:color="auto"/>
            </w:tcBorders>
            <w:shd w:val="clear" w:color="auto" w:fill="auto"/>
          </w:tcPr>
          <w:p w14:paraId="736AA5D0"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vAlign w:val="center"/>
          </w:tcPr>
          <w:p w14:paraId="736AA5D1" w14:textId="36B10B99"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D5" w14:textId="77777777" w:rsidTr="00621A08">
        <w:tc>
          <w:tcPr>
            <w:tcW w:w="8635" w:type="dxa"/>
            <w:tcBorders>
              <w:bottom w:val="single" w:sz="4" w:space="0" w:color="auto"/>
            </w:tcBorders>
            <w:shd w:val="clear" w:color="auto" w:fill="auto"/>
          </w:tcPr>
          <w:p w14:paraId="736AA5D3"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vAlign w:val="center"/>
          </w:tcPr>
          <w:p w14:paraId="736AA5D4" w14:textId="224B28F6"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D8" w14:textId="77777777" w:rsidTr="00621A08">
        <w:tc>
          <w:tcPr>
            <w:tcW w:w="8635" w:type="dxa"/>
            <w:tcBorders>
              <w:bottom w:val="single" w:sz="4" w:space="0" w:color="auto"/>
            </w:tcBorders>
            <w:shd w:val="clear" w:color="auto" w:fill="auto"/>
          </w:tcPr>
          <w:p w14:paraId="736AA5D6"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vAlign w:val="center"/>
          </w:tcPr>
          <w:p w14:paraId="736AA5D7" w14:textId="195DE50A"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DB" w14:textId="77777777" w:rsidTr="00621A08">
        <w:tc>
          <w:tcPr>
            <w:tcW w:w="8635" w:type="dxa"/>
            <w:tcBorders>
              <w:bottom w:val="single" w:sz="4" w:space="0" w:color="auto"/>
            </w:tcBorders>
            <w:shd w:val="clear" w:color="auto" w:fill="auto"/>
          </w:tcPr>
          <w:p w14:paraId="736AA5D9"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vAlign w:val="center"/>
          </w:tcPr>
          <w:p w14:paraId="736AA5DA" w14:textId="24F0FCB0"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DE" w14:textId="77777777" w:rsidTr="00621A08">
        <w:tc>
          <w:tcPr>
            <w:tcW w:w="8635" w:type="dxa"/>
            <w:tcBorders>
              <w:bottom w:val="single" w:sz="4" w:space="0" w:color="auto"/>
            </w:tcBorders>
            <w:shd w:val="clear" w:color="auto" w:fill="auto"/>
          </w:tcPr>
          <w:p w14:paraId="736AA5DC"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vAlign w:val="center"/>
          </w:tcPr>
          <w:p w14:paraId="736AA5DD" w14:textId="36DADABB" w:rsidR="00C60FB3" w:rsidRPr="009D3649" w:rsidRDefault="00621A08" w:rsidP="00621A08">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C74BB0" w14:paraId="736AA5E1" w14:textId="77777777" w:rsidTr="00C630DE">
        <w:trPr>
          <w:trHeight w:val="602"/>
        </w:trPr>
        <w:tc>
          <w:tcPr>
            <w:tcW w:w="8635" w:type="dxa"/>
            <w:tcBorders>
              <w:bottom w:val="single" w:sz="4" w:space="0" w:color="auto"/>
            </w:tcBorders>
            <w:shd w:val="clear" w:color="auto" w:fill="DBE5F1"/>
            <w:vAlign w:val="center"/>
          </w:tcPr>
          <w:p w14:paraId="736AA5DF" w14:textId="77777777" w:rsidR="00C60FB3" w:rsidRPr="009D3649" w:rsidRDefault="00C60FB3" w:rsidP="00C630DE">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60FB3" w:rsidRPr="009D3649" w:rsidRDefault="00C60FB3" w:rsidP="00C630DE">
            <w:pPr>
              <w:rPr>
                <w:rFonts w:eastAsia="Times New Roman"/>
                <w:b/>
                <w:i/>
                <w:sz w:val="18"/>
                <w:szCs w:val="18"/>
                <w:lang w:val="es-ES"/>
              </w:rPr>
            </w:pPr>
          </w:p>
        </w:tc>
      </w:tr>
      <w:tr w:rsidR="00C60FB3" w:rsidRPr="006B2EED" w14:paraId="736AA5E4" w14:textId="77777777" w:rsidTr="00657760">
        <w:tc>
          <w:tcPr>
            <w:tcW w:w="8635" w:type="dxa"/>
            <w:shd w:val="clear" w:color="auto" w:fill="auto"/>
          </w:tcPr>
          <w:p w14:paraId="736AA5E2"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vAlign w:val="center"/>
          </w:tcPr>
          <w:p w14:paraId="736AA5E3" w14:textId="23BF40DF" w:rsidR="00C60FB3" w:rsidRPr="009D3649" w:rsidRDefault="00657760" w:rsidP="00657760">
            <w:pPr>
              <w:jc w:val="center"/>
              <w:rPr>
                <w:rFonts w:eastAsia="Times New Roman"/>
                <w:sz w:val="18"/>
                <w:szCs w:val="18"/>
                <w:lang w:val="es-ES"/>
              </w:rPr>
            </w:pPr>
            <w:r>
              <w:rPr>
                <w:rFonts w:eastAsia="Times New Roman"/>
                <w:sz w:val="18"/>
                <w:szCs w:val="18"/>
                <w:lang w:val="es-ES"/>
              </w:rPr>
              <w:t>No</w:t>
            </w:r>
          </w:p>
        </w:tc>
      </w:tr>
      <w:tr w:rsidR="00C60FB3" w:rsidRPr="006B2EED" w14:paraId="736AA5E7" w14:textId="77777777" w:rsidTr="00657760">
        <w:tc>
          <w:tcPr>
            <w:tcW w:w="8635" w:type="dxa"/>
            <w:tcBorders>
              <w:bottom w:val="single" w:sz="4" w:space="0" w:color="auto"/>
            </w:tcBorders>
            <w:shd w:val="clear" w:color="auto" w:fill="auto"/>
          </w:tcPr>
          <w:p w14:paraId="736AA5E5"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736AA5E6" w14:textId="5AF96253" w:rsidR="00C60FB3" w:rsidRPr="009D3649" w:rsidRDefault="00657760" w:rsidP="00657760">
            <w:pPr>
              <w:jc w:val="center"/>
              <w:rPr>
                <w:rFonts w:eastAsia="Times New Roman"/>
                <w:sz w:val="18"/>
                <w:szCs w:val="18"/>
                <w:lang w:val="es-ES"/>
              </w:rPr>
            </w:pPr>
            <w:r>
              <w:rPr>
                <w:rFonts w:eastAsia="Times New Roman"/>
                <w:sz w:val="18"/>
                <w:szCs w:val="18"/>
                <w:lang w:val="es-ES"/>
              </w:rPr>
              <w:t>No</w:t>
            </w:r>
          </w:p>
        </w:tc>
      </w:tr>
      <w:tr w:rsidR="00C60FB3" w:rsidRPr="006B2EED" w14:paraId="736AA5EB" w14:textId="77777777" w:rsidTr="00657760">
        <w:trPr>
          <w:trHeight w:val="402"/>
        </w:trPr>
        <w:tc>
          <w:tcPr>
            <w:tcW w:w="8635" w:type="dxa"/>
            <w:tcBorders>
              <w:bottom w:val="single" w:sz="4" w:space="0" w:color="auto"/>
            </w:tcBorders>
            <w:shd w:val="clear" w:color="auto" w:fill="auto"/>
          </w:tcPr>
          <w:p w14:paraId="736AA5E8"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vAlign w:val="center"/>
          </w:tcPr>
          <w:p w14:paraId="736AA5EA" w14:textId="6034B85B" w:rsidR="00C60FB3" w:rsidRPr="009D3649" w:rsidRDefault="00657760" w:rsidP="00657760">
            <w:pPr>
              <w:jc w:val="center"/>
              <w:rPr>
                <w:rFonts w:eastAsia="Times New Roman"/>
                <w:sz w:val="18"/>
                <w:szCs w:val="18"/>
                <w:lang w:val="es-ES"/>
              </w:rPr>
            </w:pPr>
            <w:r>
              <w:rPr>
                <w:rFonts w:eastAsia="Times New Roman"/>
                <w:sz w:val="18"/>
                <w:szCs w:val="18"/>
                <w:lang w:val="es-ES"/>
              </w:rPr>
              <w:t>No</w:t>
            </w:r>
          </w:p>
        </w:tc>
      </w:tr>
      <w:tr w:rsidR="00C60FB3" w:rsidRPr="006B2EED" w14:paraId="736AA5EE" w14:textId="77777777" w:rsidTr="00657760">
        <w:tc>
          <w:tcPr>
            <w:tcW w:w="8635" w:type="dxa"/>
            <w:tcBorders>
              <w:bottom w:val="single" w:sz="4" w:space="0" w:color="auto"/>
            </w:tcBorders>
            <w:shd w:val="clear" w:color="auto" w:fill="auto"/>
          </w:tcPr>
          <w:p w14:paraId="736AA5E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vAlign w:val="center"/>
          </w:tcPr>
          <w:p w14:paraId="736AA5ED" w14:textId="1EFA12A9" w:rsidR="00C60FB3" w:rsidRPr="009D3649" w:rsidRDefault="00657760" w:rsidP="00657760">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r w:rsidR="00C60FB3" w:rsidRPr="006B2EED" w14:paraId="736AA5F1" w14:textId="77777777" w:rsidTr="00657760">
        <w:tc>
          <w:tcPr>
            <w:tcW w:w="8635" w:type="dxa"/>
            <w:tcBorders>
              <w:bottom w:val="single" w:sz="4" w:space="0" w:color="auto"/>
            </w:tcBorders>
            <w:shd w:val="clear" w:color="auto" w:fill="auto"/>
          </w:tcPr>
          <w:p w14:paraId="736AA5EF"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vAlign w:val="center"/>
          </w:tcPr>
          <w:p w14:paraId="736AA5F0" w14:textId="24D33BAF" w:rsidR="00C60FB3" w:rsidRPr="009D3649" w:rsidRDefault="00657760" w:rsidP="00657760">
            <w:pPr>
              <w:tabs>
                <w:tab w:val="left" w:pos="585"/>
              </w:tabs>
              <w:spacing w:before="60" w:after="60"/>
              <w:ind w:left="567" w:hanging="567"/>
              <w:jc w:val="center"/>
              <w:rPr>
                <w:rFonts w:eastAsia="Times New Roman"/>
                <w:sz w:val="18"/>
                <w:szCs w:val="18"/>
                <w:lang w:val="es-ES"/>
              </w:rPr>
            </w:pPr>
            <w:r>
              <w:rPr>
                <w:rFonts w:eastAsia="Times New Roman"/>
                <w:sz w:val="18"/>
                <w:szCs w:val="18"/>
                <w:lang w:val="es-ES"/>
              </w:rPr>
              <w:t>No</w:t>
            </w:r>
          </w:p>
        </w:tc>
      </w:tr>
    </w:tbl>
    <w:p w14:paraId="36144048" w14:textId="77777777" w:rsidR="00D722DD" w:rsidRPr="00F26B40" w:rsidRDefault="00D722DD" w:rsidP="00F26B40">
      <w:pPr>
        <w:rPr>
          <w:lang w:val="es-CR"/>
        </w:rPr>
      </w:pPr>
    </w:p>
    <w:sectPr w:rsidR="00D722DD" w:rsidRPr="00F26B40" w:rsidSect="00242A8D">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AB97D" w14:textId="77777777" w:rsidR="00615E3F" w:rsidRDefault="00615E3F" w:rsidP="00323A56">
      <w:r>
        <w:separator/>
      </w:r>
    </w:p>
  </w:endnote>
  <w:endnote w:type="continuationSeparator" w:id="0">
    <w:p w14:paraId="6CF4FFCC" w14:textId="77777777" w:rsidR="00615E3F" w:rsidRDefault="00615E3F"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8"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AA5F9" w14:textId="77777777" w:rsidR="007C0276" w:rsidRDefault="00263377" w:rsidP="00242A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A" w14:textId="77777777" w:rsidR="007C0276" w:rsidRDefault="004B2FE1" w:rsidP="00242A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23DF">
      <w:rPr>
        <w:rStyle w:val="Nmerodepgina"/>
        <w:noProof/>
      </w:rPr>
      <w:t>7</w:t>
    </w:r>
    <w:r>
      <w:rPr>
        <w:rStyle w:val="Nmerodepgina"/>
      </w:rPr>
      <w:fldChar w:fldCharType="end"/>
    </w:r>
  </w:p>
  <w:p w14:paraId="736AA5FB" w14:textId="77777777" w:rsidR="007C0276" w:rsidRDefault="00263377" w:rsidP="00242A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9C23" w14:textId="77777777" w:rsidR="00615E3F" w:rsidRDefault="00615E3F" w:rsidP="00323A56">
      <w:r>
        <w:separator/>
      </w:r>
    </w:p>
  </w:footnote>
  <w:footnote w:type="continuationSeparator" w:id="0">
    <w:p w14:paraId="58B5FE83" w14:textId="77777777" w:rsidR="00615E3F" w:rsidRDefault="00615E3F" w:rsidP="00323A56">
      <w:r>
        <w:continuationSeparator/>
      </w:r>
    </w:p>
  </w:footnote>
  <w:footnote w:id="1">
    <w:p w14:paraId="736AA5FC" w14:textId="77777777" w:rsidR="00C60FB3" w:rsidRPr="00730C3D" w:rsidRDefault="00C60FB3" w:rsidP="00C60FB3">
      <w:pPr>
        <w:pStyle w:val="Textonotapie"/>
        <w:rPr>
          <w:sz w:val="16"/>
          <w:szCs w:val="16"/>
          <w:lang w:val="es-ES"/>
        </w:rPr>
      </w:pPr>
      <w:r w:rsidRPr="00E14025">
        <w:rPr>
          <w:rStyle w:val="Refdenotaalpi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C60FB3" w:rsidRPr="00730C3D" w:rsidRDefault="00C60FB3" w:rsidP="00C60FB3">
      <w:pPr>
        <w:pStyle w:val="Textonotapie"/>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C60FB3" w:rsidRPr="00730C3D" w:rsidRDefault="00C60FB3" w:rsidP="00C60FB3">
      <w:pPr>
        <w:pStyle w:val="Textonotapie"/>
        <w:rPr>
          <w:sz w:val="16"/>
          <w:szCs w:val="16"/>
          <w:lang w:val="es-ES"/>
        </w:rPr>
      </w:pPr>
      <w:r w:rsidRPr="00730C3D">
        <w:rPr>
          <w:rFonts w:eastAsia="Times New Roman"/>
          <w:sz w:val="16"/>
          <w:szCs w:val="16"/>
          <w:lang w:val="es-ES"/>
        </w:rPr>
        <w:t xml:space="preserve">Vea más en </w:t>
      </w:r>
      <w:hyperlink r:id="rId1" w:history="1">
        <w:r w:rsidRPr="00730C3D">
          <w:rPr>
            <w:rStyle w:val="Hipervnculo"/>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736AA601"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w:t>
      </w:r>
      <w:proofErr w:type="gramStart"/>
      <w:r w:rsidRPr="00730C3D">
        <w:rPr>
          <w:sz w:val="16"/>
          <w:szCs w:val="16"/>
          <w:lang w:val="es-ES"/>
        </w:rPr>
        <w:t>personas transgénero</w:t>
      </w:r>
      <w:proofErr w:type="gramEnd"/>
      <w:r w:rsidRPr="00730C3D">
        <w:rPr>
          <w:sz w:val="16"/>
          <w:szCs w:val="16"/>
          <w:lang w:val="es-ES"/>
        </w:rPr>
        <w:t xml:space="preserve"> o transexuales.</w:t>
      </w:r>
    </w:p>
  </w:footnote>
  <w:footnote w:id="3">
    <w:p w14:paraId="736AA602" w14:textId="77777777" w:rsidR="00C60FB3" w:rsidRPr="00730C3D" w:rsidRDefault="00C60FB3"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 xml:space="preserve">Respecto del </w:t>
      </w:r>
      <w:proofErr w:type="gramStart"/>
      <w:r w:rsidRPr="00730C3D">
        <w:rPr>
          <w:sz w:val="16"/>
          <w:szCs w:val="16"/>
          <w:lang w:val="es-ES"/>
        </w:rPr>
        <w:t>CO</w:t>
      </w:r>
      <w:r w:rsidRPr="00730C3D">
        <w:rPr>
          <w:sz w:val="16"/>
          <w:szCs w:val="16"/>
          <w:vertAlign w:val="subscript"/>
          <w:lang w:val="es-ES"/>
        </w:rPr>
        <w:t xml:space="preserve">2, </w:t>
      </w:r>
      <w:r>
        <w:rPr>
          <w:sz w:val="16"/>
          <w:szCs w:val="16"/>
          <w:lang w:val="es-ES"/>
        </w:rPr>
        <w:t xml:space="preserve"> "</w:t>
      </w:r>
      <w:proofErr w:type="gramEnd"/>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4">
    <w:p w14:paraId="736AA603" w14:textId="77777777" w:rsidR="00C60FB3" w:rsidRPr="00730C3D" w:rsidRDefault="00C60FB3" w:rsidP="00C60FB3">
      <w:pPr>
        <w:pStyle w:val="Textonotapie"/>
        <w:rPr>
          <w:sz w:val="16"/>
          <w:szCs w:val="16"/>
          <w:lang w:val="es-ES"/>
        </w:rPr>
      </w:pPr>
      <w:r w:rsidRPr="00730C3D">
        <w:rPr>
          <w:rStyle w:val="Refdenotaalpi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7" w14:textId="77777777" w:rsidR="00C60FB3" w:rsidRPr="007A7720" w:rsidRDefault="00C60FB3" w:rsidP="007A77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216B1"/>
    <w:multiLevelType w:val="multilevel"/>
    <w:tmpl w:val="BE1AA2C4"/>
    <w:lvl w:ilvl="0">
      <w:start w:val="1"/>
      <w:numFmt w:val="upperRoman"/>
      <w:pStyle w:val="Ttul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C25F2"/>
    <w:multiLevelType w:val="hybridMultilevel"/>
    <w:tmpl w:val="0CF2DE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7"/>
  </w:num>
  <w:num w:numId="7">
    <w:abstractNumId w:val="16"/>
  </w:num>
  <w:num w:numId="8">
    <w:abstractNumId w:val="9"/>
  </w:num>
  <w:num w:numId="9">
    <w:abstractNumId w:val="15"/>
  </w:num>
  <w:num w:numId="10">
    <w:abstractNumId w:val="11"/>
  </w:num>
  <w:num w:numId="11">
    <w:abstractNumId w:val="7"/>
  </w:num>
  <w:num w:numId="12">
    <w:abstractNumId w:val="18"/>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689D"/>
    <w:rsid w:val="0000756E"/>
    <w:rsid w:val="00010326"/>
    <w:rsid w:val="00011986"/>
    <w:rsid w:val="000119F7"/>
    <w:rsid w:val="00011D13"/>
    <w:rsid w:val="000121A9"/>
    <w:rsid w:val="00012530"/>
    <w:rsid w:val="000138C1"/>
    <w:rsid w:val="00013F62"/>
    <w:rsid w:val="0001415F"/>
    <w:rsid w:val="00014566"/>
    <w:rsid w:val="000147C3"/>
    <w:rsid w:val="00014CEE"/>
    <w:rsid w:val="00015D74"/>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525B"/>
    <w:rsid w:val="0002600B"/>
    <w:rsid w:val="00026B53"/>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600"/>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309"/>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2228"/>
    <w:rsid w:val="000725B7"/>
    <w:rsid w:val="000731F9"/>
    <w:rsid w:val="00073AEF"/>
    <w:rsid w:val="00074277"/>
    <w:rsid w:val="00074D34"/>
    <w:rsid w:val="00075C11"/>
    <w:rsid w:val="00075C32"/>
    <w:rsid w:val="00077335"/>
    <w:rsid w:val="00077564"/>
    <w:rsid w:val="000775B5"/>
    <w:rsid w:val="00077926"/>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65D"/>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6A0"/>
    <w:rsid w:val="000B6D4B"/>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2D72"/>
    <w:rsid w:val="000E40C6"/>
    <w:rsid w:val="000E4A7F"/>
    <w:rsid w:val="000E4BB9"/>
    <w:rsid w:val="000E4CAE"/>
    <w:rsid w:val="000E56CF"/>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7C3"/>
    <w:rsid w:val="00116B90"/>
    <w:rsid w:val="00116D11"/>
    <w:rsid w:val="00117661"/>
    <w:rsid w:val="0011789B"/>
    <w:rsid w:val="00120A9D"/>
    <w:rsid w:val="00121CF4"/>
    <w:rsid w:val="00121D82"/>
    <w:rsid w:val="001224AB"/>
    <w:rsid w:val="00122A4D"/>
    <w:rsid w:val="001233EC"/>
    <w:rsid w:val="001242BA"/>
    <w:rsid w:val="0012469E"/>
    <w:rsid w:val="001249A3"/>
    <w:rsid w:val="00125061"/>
    <w:rsid w:val="0012555D"/>
    <w:rsid w:val="0012758B"/>
    <w:rsid w:val="001322AC"/>
    <w:rsid w:val="00132C81"/>
    <w:rsid w:val="0013316B"/>
    <w:rsid w:val="0013474F"/>
    <w:rsid w:val="00134E38"/>
    <w:rsid w:val="001351C6"/>
    <w:rsid w:val="00135C7F"/>
    <w:rsid w:val="00136223"/>
    <w:rsid w:val="0013643C"/>
    <w:rsid w:val="00136ADB"/>
    <w:rsid w:val="001374E0"/>
    <w:rsid w:val="00137E88"/>
    <w:rsid w:val="001404AE"/>
    <w:rsid w:val="00140571"/>
    <w:rsid w:val="001406F7"/>
    <w:rsid w:val="001407A4"/>
    <w:rsid w:val="00141151"/>
    <w:rsid w:val="0014117C"/>
    <w:rsid w:val="00141455"/>
    <w:rsid w:val="00143054"/>
    <w:rsid w:val="00143E10"/>
    <w:rsid w:val="00145ED3"/>
    <w:rsid w:val="001468D8"/>
    <w:rsid w:val="00147210"/>
    <w:rsid w:val="0015020A"/>
    <w:rsid w:val="001502D6"/>
    <w:rsid w:val="001521FB"/>
    <w:rsid w:val="001527AE"/>
    <w:rsid w:val="00153300"/>
    <w:rsid w:val="00153EFD"/>
    <w:rsid w:val="001541D2"/>
    <w:rsid w:val="001547A6"/>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3B45"/>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4D3C"/>
    <w:rsid w:val="00195FCC"/>
    <w:rsid w:val="0019605D"/>
    <w:rsid w:val="001963FF"/>
    <w:rsid w:val="00196B2F"/>
    <w:rsid w:val="00196C22"/>
    <w:rsid w:val="001A0A61"/>
    <w:rsid w:val="001A0CAF"/>
    <w:rsid w:val="001A0EEA"/>
    <w:rsid w:val="001A1178"/>
    <w:rsid w:val="001A2097"/>
    <w:rsid w:val="001A2EFF"/>
    <w:rsid w:val="001A35C2"/>
    <w:rsid w:val="001A3886"/>
    <w:rsid w:val="001A3FCB"/>
    <w:rsid w:val="001A533A"/>
    <w:rsid w:val="001A53E4"/>
    <w:rsid w:val="001A59BB"/>
    <w:rsid w:val="001A5ECC"/>
    <w:rsid w:val="001A5F4E"/>
    <w:rsid w:val="001A6F03"/>
    <w:rsid w:val="001A79AF"/>
    <w:rsid w:val="001B0B8C"/>
    <w:rsid w:val="001B1736"/>
    <w:rsid w:val="001B1875"/>
    <w:rsid w:val="001B23F8"/>
    <w:rsid w:val="001B27FE"/>
    <w:rsid w:val="001B5B76"/>
    <w:rsid w:val="001B6DD5"/>
    <w:rsid w:val="001B7C2A"/>
    <w:rsid w:val="001C039D"/>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9C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9DE"/>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351D"/>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1016"/>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7FF"/>
    <w:rsid w:val="002368F8"/>
    <w:rsid w:val="00236DF3"/>
    <w:rsid w:val="00236F95"/>
    <w:rsid w:val="00240756"/>
    <w:rsid w:val="00240C78"/>
    <w:rsid w:val="002419FE"/>
    <w:rsid w:val="00242927"/>
    <w:rsid w:val="00242A8D"/>
    <w:rsid w:val="00242AD4"/>
    <w:rsid w:val="00243047"/>
    <w:rsid w:val="00245083"/>
    <w:rsid w:val="00245711"/>
    <w:rsid w:val="00245865"/>
    <w:rsid w:val="00245A1B"/>
    <w:rsid w:val="00245D3F"/>
    <w:rsid w:val="0024629B"/>
    <w:rsid w:val="002469A7"/>
    <w:rsid w:val="00246AFC"/>
    <w:rsid w:val="00246D4F"/>
    <w:rsid w:val="0024765B"/>
    <w:rsid w:val="00247D1E"/>
    <w:rsid w:val="002509F7"/>
    <w:rsid w:val="00250EDB"/>
    <w:rsid w:val="00251101"/>
    <w:rsid w:val="0025137B"/>
    <w:rsid w:val="00251AFA"/>
    <w:rsid w:val="00251F82"/>
    <w:rsid w:val="002520B9"/>
    <w:rsid w:val="0025259C"/>
    <w:rsid w:val="00254EF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666AE"/>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1E6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2AF7"/>
    <w:rsid w:val="002A363C"/>
    <w:rsid w:val="002A368D"/>
    <w:rsid w:val="002A453D"/>
    <w:rsid w:val="002A483C"/>
    <w:rsid w:val="002A64EC"/>
    <w:rsid w:val="002A6600"/>
    <w:rsid w:val="002A77FF"/>
    <w:rsid w:val="002B04CA"/>
    <w:rsid w:val="002B15A5"/>
    <w:rsid w:val="002B26DE"/>
    <w:rsid w:val="002B3F1B"/>
    <w:rsid w:val="002B5864"/>
    <w:rsid w:val="002B62D7"/>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2D0"/>
    <w:rsid w:val="002D0AA0"/>
    <w:rsid w:val="002D0C33"/>
    <w:rsid w:val="002D1DF8"/>
    <w:rsid w:val="002D1F42"/>
    <w:rsid w:val="002D2918"/>
    <w:rsid w:val="002D31EB"/>
    <w:rsid w:val="002D3509"/>
    <w:rsid w:val="002D3EAA"/>
    <w:rsid w:val="002D433F"/>
    <w:rsid w:val="002D4829"/>
    <w:rsid w:val="002D4D10"/>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5B1B"/>
    <w:rsid w:val="002E7FF1"/>
    <w:rsid w:val="002F0FA5"/>
    <w:rsid w:val="002F11AB"/>
    <w:rsid w:val="002F287C"/>
    <w:rsid w:val="002F3337"/>
    <w:rsid w:val="002F3B37"/>
    <w:rsid w:val="002F3FBE"/>
    <w:rsid w:val="002F4ACD"/>
    <w:rsid w:val="002F4EF3"/>
    <w:rsid w:val="002F55EC"/>
    <w:rsid w:val="002F7DC3"/>
    <w:rsid w:val="00300D3C"/>
    <w:rsid w:val="00301743"/>
    <w:rsid w:val="00302D4E"/>
    <w:rsid w:val="00304E7F"/>
    <w:rsid w:val="00306172"/>
    <w:rsid w:val="00306A13"/>
    <w:rsid w:val="00306D75"/>
    <w:rsid w:val="003103F0"/>
    <w:rsid w:val="00310677"/>
    <w:rsid w:val="00310721"/>
    <w:rsid w:val="00310835"/>
    <w:rsid w:val="0031088D"/>
    <w:rsid w:val="00310A0E"/>
    <w:rsid w:val="00310A1F"/>
    <w:rsid w:val="003112E2"/>
    <w:rsid w:val="00311ACE"/>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6114"/>
    <w:rsid w:val="00327F9B"/>
    <w:rsid w:val="0033077F"/>
    <w:rsid w:val="00330E61"/>
    <w:rsid w:val="00330FDE"/>
    <w:rsid w:val="00330FF4"/>
    <w:rsid w:val="003315C7"/>
    <w:rsid w:val="003317F1"/>
    <w:rsid w:val="00331BC4"/>
    <w:rsid w:val="003325CF"/>
    <w:rsid w:val="003333FF"/>
    <w:rsid w:val="00333CA0"/>
    <w:rsid w:val="00335BEA"/>
    <w:rsid w:val="00337535"/>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77"/>
    <w:rsid w:val="003522FA"/>
    <w:rsid w:val="00352BCB"/>
    <w:rsid w:val="00353117"/>
    <w:rsid w:val="00356BC2"/>
    <w:rsid w:val="00356CDA"/>
    <w:rsid w:val="00356F38"/>
    <w:rsid w:val="003572B0"/>
    <w:rsid w:val="00360F43"/>
    <w:rsid w:val="00361273"/>
    <w:rsid w:val="003615F1"/>
    <w:rsid w:val="00361ACF"/>
    <w:rsid w:val="00362AFD"/>
    <w:rsid w:val="00363632"/>
    <w:rsid w:val="00363F9B"/>
    <w:rsid w:val="003646B9"/>
    <w:rsid w:val="003649E4"/>
    <w:rsid w:val="00365C91"/>
    <w:rsid w:val="0036634B"/>
    <w:rsid w:val="00367160"/>
    <w:rsid w:val="003673BD"/>
    <w:rsid w:val="003709B7"/>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9BE"/>
    <w:rsid w:val="00393941"/>
    <w:rsid w:val="00393F3E"/>
    <w:rsid w:val="00394218"/>
    <w:rsid w:val="003947BC"/>
    <w:rsid w:val="00394C43"/>
    <w:rsid w:val="00394C45"/>
    <w:rsid w:val="00395696"/>
    <w:rsid w:val="0039588A"/>
    <w:rsid w:val="00396AEE"/>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6FD"/>
    <w:rsid w:val="003B08CC"/>
    <w:rsid w:val="003B09FD"/>
    <w:rsid w:val="003B3735"/>
    <w:rsid w:val="003B3CEE"/>
    <w:rsid w:val="003B3E17"/>
    <w:rsid w:val="003B5772"/>
    <w:rsid w:val="003B7CBD"/>
    <w:rsid w:val="003C2E9F"/>
    <w:rsid w:val="003C311D"/>
    <w:rsid w:val="003C3C61"/>
    <w:rsid w:val="003C5F3A"/>
    <w:rsid w:val="003C6CC6"/>
    <w:rsid w:val="003C6FA6"/>
    <w:rsid w:val="003C73EA"/>
    <w:rsid w:val="003C764E"/>
    <w:rsid w:val="003D04D4"/>
    <w:rsid w:val="003D162E"/>
    <w:rsid w:val="003D2A76"/>
    <w:rsid w:val="003D2B19"/>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090A"/>
    <w:rsid w:val="003E2AFC"/>
    <w:rsid w:val="003E3279"/>
    <w:rsid w:val="003E32AF"/>
    <w:rsid w:val="003E389A"/>
    <w:rsid w:val="003E4050"/>
    <w:rsid w:val="003E435B"/>
    <w:rsid w:val="003E4796"/>
    <w:rsid w:val="003E545B"/>
    <w:rsid w:val="003E5953"/>
    <w:rsid w:val="003E786B"/>
    <w:rsid w:val="003E78E9"/>
    <w:rsid w:val="003F0417"/>
    <w:rsid w:val="003F130C"/>
    <w:rsid w:val="003F1A58"/>
    <w:rsid w:val="003F28F5"/>
    <w:rsid w:val="003F2C66"/>
    <w:rsid w:val="003F33CD"/>
    <w:rsid w:val="003F3C54"/>
    <w:rsid w:val="003F3FFE"/>
    <w:rsid w:val="003F42A5"/>
    <w:rsid w:val="003F5106"/>
    <w:rsid w:val="003F5543"/>
    <w:rsid w:val="003F6278"/>
    <w:rsid w:val="0040080B"/>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1CD4"/>
    <w:rsid w:val="004120CC"/>
    <w:rsid w:val="004133CA"/>
    <w:rsid w:val="00413967"/>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CC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5CE"/>
    <w:rsid w:val="00460BE3"/>
    <w:rsid w:val="0046108B"/>
    <w:rsid w:val="0046166D"/>
    <w:rsid w:val="004627CA"/>
    <w:rsid w:val="00462AC8"/>
    <w:rsid w:val="004638CE"/>
    <w:rsid w:val="00463CA8"/>
    <w:rsid w:val="00463D06"/>
    <w:rsid w:val="00464274"/>
    <w:rsid w:val="0046436A"/>
    <w:rsid w:val="004644F4"/>
    <w:rsid w:val="00464911"/>
    <w:rsid w:val="00464B0D"/>
    <w:rsid w:val="004658F8"/>
    <w:rsid w:val="004658FB"/>
    <w:rsid w:val="0046644C"/>
    <w:rsid w:val="0046647C"/>
    <w:rsid w:val="00466B2F"/>
    <w:rsid w:val="00467B47"/>
    <w:rsid w:val="00467C33"/>
    <w:rsid w:val="00470086"/>
    <w:rsid w:val="00470508"/>
    <w:rsid w:val="00471828"/>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0C7"/>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6FAA"/>
    <w:rsid w:val="004A784D"/>
    <w:rsid w:val="004B1C86"/>
    <w:rsid w:val="004B2D0D"/>
    <w:rsid w:val="004B2FE1"/>
    <w:rsid w:val="004B3042"/>
    <w:rsid w:val="004B5455"/>
    <w:rsid w:val="004B57C3"/>
    <w:rsid w:val="004B5EBE"/>
    <w:rsid w:val="004B658B"/>
    <w:rsid w:val="004B7193"/>
    <w:rsid w:val="004B7A97"/>
    <w:rsid w:val="004B7E1C"/>
    <w:rsid w:val="004C202F"/>
    <w:rsid w:val="004C26A2"/>
    <w:rsid w:val="004C2D01"/>
    <w:rsid w:val="004C5944"/>
    <w:rsid w:val="004C5AE6"/>
    <w:rsid w:val="004C6D11"/>
    <w:rsid w:val="004C716E"/>
    <w:rsid w:val="004C7D97"/>
    <w:rsid w:val="004D060E"/>
    <w:rsid w:val="004D0B8B"/>
    <w:rsid w:val="004D0CDD"/>
    <w:rsid w:val="004D107A"/>
    <w:rsid w:val="004D16F0"/>
    <w:rsid w:val="004D1856"/>
    <w:rsid w:val="004D1BCA"/>
    <w:rsid w:val="004D369E"/>
    <w:rsid w:val="004D4384"/>
    <w:rsid w:val="004D52E5"/>
    <w:rsid w:val="004D5CCD"/>
    <w:rsid w:val="004D5EFF"/>
    <w:rsid w:val="004D6783"/>
    <w:rsid w:val="004D6E30"/>
    <w:rsid w:val="004D7EF5"/>
    <w:rsid w:val="004E0882"/>
    <w:rsid w:val="004E1059"/>
    <w:rsid w:val="004E1ACA"/>
    <w:rsid w:val="004E1FBB"/>
    <w:rsid w:val="004E3966"/>
    <w:rsid w:val="004E3FB7"/>
    <w:rsid w:val="004E4021"/>
    <w:rsid w:val="004E47DD"/>
    <w:rsid w:val="004E4FC6"/>
    <w:rsid w:val="004E526F"/>
    <w:rsid w:val="004E6399"/>
    <w:rsid w:val="004E6B10"/>
    <w:rsid w:val="004E7ADB"/>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34DE"/>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1D5"/>
    <w:rsid w:val="00525228"/>
    <w:rsid w:val="0052569A"/>
    <w:rsid w:val="00525A6C"/>
    <w:rsid w:val="00525D5A"/>
    <w:rsid w:val="00526A4D"/>
    <w:rsid w:val="0052719D"/>
    <w:rsid w:val="00527716"/>
    <w:rsid w:val="00527BA1"/>
    <w:rsid w:val="00527E41"/>
    <w:rsid w:val="005313D4"/>
    <w:rsid w:val="0053273E"/>
    <w:rsid w:val="00532771"/>
    <w:rsid w:val="0053282D"/>
    <w:rsid w:val="00532931"/>
    <w:rsid w:val="00533009"/>
    <w:rsid w:val="0053426E"/>
    <w:rsid w:val="00534364"/>
    <w:rsid w:val="00534A5B"/>
    <w:rsid w:val="0053508C"/>
    <w:rsid w:val="00540F9F"/>
    <w:rsid w:val="00541226"/>
    <w:rsid w:val="00541B40"/>
    <w:rsid w:val="00542D00"/>
    <w:rsid w:val="005433ED"/>
    <w:rsid w:val="00543984"/>
    <w:rsid w:val="00543B39"/>
    <w:rsid w:val="00543B3B"/>
    <w:rsid w:val="005449E9"/>
    <w:rsid w:val="00544FAB"/>
    <w:rsid w:val="00545155"/>
    <w:rsid w:val="00545DD4"/>
    <w:rsid w:val="00545E78"/>
    <w:rsid w:val="00546DEE"/>
    <w:rsid w:val="0054754D"/>
    <w:rsid w:val="005476EF"/>
    <w:rsid w:val="00547AB7"/>
    <w:rsid w:val="00550F7B"/>
    <w:rsid w:val="00552490"/>
    <w:rsid w:val="00552EE0"/>
    <w:rsid w:val="00553551"/>
    <w:rsid w:val="00554002"/>
    <w:rsid w:val="005552AE"/>
    <w:rsid w:val="0055628F"/>
    <w:rsid w:val="0055735D"/>
    <w:rsid w:val="005577F3"/>
    <w:rsid w:val="0056000A"/>
    <w:rsid w:val="00560232"/>
    <w:rsid w:val="00560DB1"/>
    <w:rsid w:val="00560FF6"/>
    <w:rsid w:val="005612DB"/>
    <w:rsid w:val="00561A69"/>
    <w:rsid w:val="005626FD"/>
    <w:rsid w:val="0056278B"/>
    <w:rsid w:val="00562844"/>
    <w:rsid w:val="005641E1"/>
    <w:rsid w:val="005642ED"/>
    <w:rsid w:val="00565648"/>
    <w:rsid w:val="005657AD"/>
    <w:rsid w:val="00565DA6"/>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3DB"/>
    <w:rsid w:val="00586F9A"/>
    <w:rsid w:val="00590BB9"/>
    <w:rsid w:val="00590FA6"/>
    <w:rsid w:val="0059142F"/>
    <w:rsid w:val="00591B98"/>
    <w:rsid w:val="00592D3D"/>
    <w:rsid w:val="005934D1"/>
    <w:rsid w:val="00593E9D"/>
    <w:rsid w:val="00594772"/>
    <w:rsid w:val="005958DE"/>
    <w:rsid w:val="00596376"/>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1436"/>
    <w:rsid w:val="005B2D94"/>
    <w:rsid w:val="005B3529"/>
    <w:rsid w:val="005B3589"/>
    <w:rsid w:val="005B44E6"/>
    <w:rsid w:val="005B46A5"/>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2A9C"/>
    <w:rsid w:val="005F4335"/>
    <w:rsid w:val="005F4589"/>
    <w:rsid w:val="005F5284"/>
    <w:rsid w:val="005F53CA"/>
    <w:rsid w:val="005F62DC"/>
    <w:rsid w:val="005F77AA"/>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3ACE"/>
    <w:rsid w:val="006141F6"/>
    <w:rsid w:val="00614297"/>
    <w:rsid w:val="00614953"/>
    <w:rsid w:val="00614B4A"/>
    <w:rsid w:val="006151E1"/>
    <w:rsid w:val="00615930"/>
    <w:rsid w:val="00615D28"/>
    <w:rsid w:val="00615E3F"/>
    <w:rsid w:val="00617630"/>
    <w:rsid w:val="00617642"/>
    <w:rsid w:val="0062090E"/>
    <w:rsid w:val="00620F06"/>
    <w:rsid w:val="00621032"/>
    <w:rsid w:val="00621A08"/>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6F0"/>
    <w:rsid w:val="00643CB7"/>
    <w:rsid w:val="00644109"/>
    <w:rsid w:val="006442B1"/>
    <w:rsid w:val="0064491F"/>
    <w:rsid w:val="00644C03"/>
    <w:rsid w:val="00644F1A"/>
    <w:rsid w:val="0064551E"/>
    <w:rsid w:val="0064610B"/>
    <w:rsid w:val="006466EC"/>
    <w:rsid w:val="00646CE9"/>
    <w:rsid w:val="006477AA"/>
    <w:rsid w:val="0065034D"/>
    <w:rsid w:val="00651641"/>
    <w:rsid w:val="00651A1A"/>
    <w:rsid w:val="00651A5C"/>
    <w:rsid w:val="0065230C"/>
    <w:rsid w:val="0065238B"/>
    <w:rsid w:val="00652B32"/>
    <w:rsid w:val="00652BC8"/>
    <w:rsid w:val="00653794"/>
    <w:rsid w:val="00654F28"/>
    <w:rsid w:val="00655E71"/>
    <w:rsid w:val="00655F0A"/>
    <w:rsid w:val="00656080"/>
    <w:rsid w:val="00656911"/>
    <w:rsid w:val="00656A3D"/>
    <w:rsid w:val="00656D34"/>
    <w:rsid w:val="00657760"/>
    <w:rsid w:val="006577AF"/>
    <w:rsid w:val="00657D06"/>
    <w:rsid w:val="006600DE"/>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13B1"/>
    <w:rsid w:val="006817EA"/>
    <w:rsid w:val="00683AB0"/>
    <w:rsid w:val="00683B2B"/>
    <w:rsid w:val="00684B58"/>
    <w:rsid w:val="00684F6A"/>
    <w:rsid w:val="00685FD9"/>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0C14"/>
    <w:rsid w:val="006B1166"/>
    <w:rsid w:val="006B2EED"/>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116"/>
    <w:rsid w:val="006C65BD"/>
    <w:rsid w:val="006C6711"/>
    <w:rsid w:val="006C6AED"/>
    <w:rsid w:val="006C7126"/>
    <w:rsid w:val="006C7576"/>
    <w:rsid w:val="006C7F22"/>
    <w:rsid w:val="006D04A3"/>
    <w:rsid w:val="006D10E6"/>
    <w:rsid w:val="006D13D6"/>
    <w:rsid w:val="006D18F7"/>
    <w:rsid w:val="006D2EB0"/>
    <w:rsid w:val="006D3AEB"/>
    <w:rsid w:val="006D58CA"/>
    <w:rsid w:val="006D5D9F"/>
    <w:rsid w:val="006D6EFE"/>
    <w:rsid w:val="006D702B"/>
    <w:rsid w:val="006D727E"/>
    <w:rsid w:val="006E177D"/>
    <w:rsid w:val="006E1A8A"/>
    <w:rsid w:val="006E1BE5"/>
    <w:rsid w:val="006E302F"/>
    <w:rsid w:val="006E37A8"/>
    <w:rsid w:val="006E4F90"/>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48D6"/>
    <w:rsid w:val="006F5984"/>
    <w:rsid w:val="006F693E"/>
    <w:rsid w:val="006F7D6E"/>
    <w:rsid w:val="00700AE8"/>
    <w:rsid w:val="0070108F"/>
    <w:rsid w:val="007016C7"/>
    <w:rsid w:val="00701C57"/>
    <w:rsid w:val="00702746"/>
    <w:rsid w:val="00702B00"/>
    <w:rsid w:val="00702B8C"/>
    <w:rsid w:val="00702E01"/>
    <w:rsid w:val="007036EC"/>
    <w:rsid w:val="00703AB9"/>
    <w:rsid w:val="00703F40"/>
    <w:rsid w:val="00704174"/>
    <w:rsid w:val="007044E1"/>
    <w:rsid w:val="00704FAA"/>
    <w:rsid w:val="00705107"/>
    <w:rsid w:val="007054C4"/>
    <w:rsid w:val="00705A99"/>
    <w:rsid w:val="007063DF"/>
    <w:rsid w:val="007068DE"/>
    <w:rsid w:val="00706D6B"/>
    <w:rsid w:val="00706E56"/>
    <w:rsid w:val="007074CD"/>
    <w:rsid w:val="0070759E"/>
    <w:rsid w:val="007078FB"/>
    <w:rsid w:val="0070794D"/>
    <w:rsid w:val="007104D9"/>
    <w:rsid w:val="00710D7F"/>
    <w:rsid w:val="007123DF"/>
    <w:rsid w:val="0071297A"/>
    <w:rsid w:val="00712C2E"/>
    <w:rsid w:val="00713E90"/>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A84"/>
    <w:rsid w:val="00737B87"/>
    <w:rsid w:val="007401B2"/>
    <w:rsid w:val="007401F1"/>
    <w:rsid w:val="007409F6"/>
    <w:rsid w:val="00740B49"/>
    <w:rsid w:val="00741995"/>
    <w:rsid w:val="00742B4C"/>
    <w:rsid w:val="00742DF3"/>
    <w:rsid w:val="00743AD8"/>
    <w:rsid w:val="00743E3F"/>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C99"/>
    <w:rsid w:val="00796EE6"/>
    <w:rsid w:val="007A01C8"/>
    <w:rsid w:val="007A02F2"/>
    <w:rsid w:val="007A0ADF"/>
    <w:rsid w:val="007A15B1"/>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EF6"/>
    <w:rsid w:val="007C75A4"/>
    <w:rsid w:val="007C7C11"/>
    <w:rsid w:val="007D132B"/>
    <w:rsid w:val="007D188F"/>
    <w:rsid w:val="007D27E1"/>
    <w:rsid w:val="007D2A79"/>
    <w:rsid w:val="007D33B9"/>
    <w:rsid w:val="007D3BA7"/>
    <w:rsid w:val="007D45F6"/>
    <w:rsid w:val="007D475C"/>
    <w:rsid w:val="007D47E6"/>
    <w:rsid w:val="007D52EE"/>
    <w:rsid w:val="007D66EB"/>
    <w:rsid w:val="007D682A"/>
    <w:rsid w:val="007D73E9"/>
    <w:rsid w:val="007E06C8"/>
    <w:rsid w:val="007E06F9"/>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244"/>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429"/>
    <w:rsid w:val="00816521"/>
    <w:rsid w:val="008177B6"/>
    <w:rsid w:val="00817C6E"/>
    <w:rsid w:val="00822DDD"/>
    <w:rsid w:val="00822E03"/>
    <w:rsid w:val="0082306A"/>
    <w:rsid w:val="00823820"/>
    <w:rsid w:val="008238D1"/>
    <w:rsid w:val="00825112"/>
    <w:rsid w:val="00825BCB"/>
    <w:rsid w:val="00826759"/>
    <w:rsid w:val="0082687F"/>
    <w:rsid w:val="00826BBD"/>
    <w:rsid w:val="00827080"/>
    <w:rsid w:val="008277AA"/>
    <w:rsid w:val="0082788E"/>
    <w:rsid w:val="0082795A"/>
    <w:rsid w:val="00827B89"/>
    <w:rsid w:val="0083029C"/>
    <w:rsid w:val="00831733"/>
    <w:rsid w:val="008317BB"/>
    <w:rsid w:val="008355A5"/>
    <w:rsid w:val="008355C5"/>
    <w:rsid w:val="00835DB8"/>
    <w:rsid w:val="00835DEE"/>
    <w:rsid w:val="0083622B"/>
    <w:rsid w:val="00837543"/>
    <w:rsid w:val="00837D8D"/>
    <w:rsid w:val="00837E00"/>
    <w:rsid w:val="00841D6D"/>
    <w:rsid w:val="00841E12"/>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188"/>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345"/>
    <w:rsid w:val="00886BFE"/>
    <w:rsid w:val="0088729C"/>
    <w:rsid w:val="00887AD6"/>
    <w:rsid w:val="0089162D"/>
    <w:rsid w:val="00891EDD"/>
    <w:rsid w:val="0089235A"/>
    <w:rsid w:val="00892B4F"/>
    <w:rsid w:val="00892C8F"/>
    <w:rsid w:val="00893161"/>
    <w:rsid w:val="00893F3B"/>
    <w:rsid w:val="00893FD8"/>
    <w:rsid w:val="008946E4"/>
    <w:rsid w:val="008947A8"/>
    <w:rsid w:val="00894CF9"/>
    <w:rsid w:val="00894D44"/>
    <w:rsid w:val="00895EA2"/>
    <w:rsid w:val="00896A3E"/>
    <w:rsid w:val="0089781A"/>
    <w:rsid w:val="008A278A"/>
    <w:rsid w:val="008A2C14"/>
    <w:rsid w:val="008A4807"/>
    <w:rsid w:val="008A6CB0"/>
    <w:rsid w:val="008A6E44"/>
    <w:rsid w:val="008A7431"/>
    <w:rsid w:val="008A7682"/>
    <w:rsid w:val="008B00C9"/>
    <w:rsid w:val="008B025F"/>
    <w:rsid w:val="008B1D44"/>
    <w:rsid w:val="008B2226"/>
    <w:rsid w:val="008B22DC"/>
    <w:rsid w:val="008B263F"/>
    <w:rsid w:val="008B3459"/>
    <w:rsid w:val="008B4053"/>
    <w:rsid w:val="008B4123"/>
    <w:rsid w:val="008B434A"/>
    <w:rsid w:val="008B4CF1"/>
    <w:rsid w:val="008B5908"/>
    <w:rsid w:val="008B6108"/>
    <w:rsid w:val="008B6CE7"/>
    <w:rsid w:val="008B7345"/>
    <w:rsid w:val="008C022A"/>
    <w:rsid w:val="008C144F"/>
    <w:rsid w:val="008C150C"/>
    <w:rsid w:val="008C16E0"/>
    <w:rsid w:val="008C17AC"/>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376"/>
    <w:rsid w:val="008D012C"/>
    <w:rsid w:val="008D04F4"/>
    <w:rsid w:val="008D0557"/>
    <w:rsid w:val="008D06A2"/>
    <w:rsid w:val="008D0E09"/>
    <w:rsid w:val="008D136B"/>
    <w:rsid w:val="008D1690"/>
    <w:rsid w:val="008D19B2"/>
    <w:rsid w:val="008D2633"/>
    <w:rsid w:val="008D37A8"/>
    <w:rsid w:val="008D3A97"/>
    <w:rsid w:val="008D57E2"/>
    <w:rsid w:val="008D5DF9"/>
    <w:rsid w:val="008D6205"/>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3E8D"/>
    <w:rsid w:val="008F43A3"/>
    <w:rsid w:val="008F4533"/>
    <w:rsid w:val="008F6265"/>
    <w:rsid w:val="008F67C9"/>
    <w:rsid w:val="008F7CAD"/>
    <w:rsid w:val="009002E9"/>
    <w:rsid w:val="009009B5"/>
    <w:rsid w:val="00901A20"/>
    <w:rsid w:val="0090226B"/>
    <w:rsid w:val="009027E8"/>
    <w:rsid w:val="00903373"/>
    <w:rsid w:val="009038E3"/>
    <w:rsid w:val="00903BAB"/>
    <w:rsid w:val="0090495B"/>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17091"/>
    <w:rsid w:val="009229EE"/>
    <w:rsid w:val="00922A6F"/>
    <w:rsid w:val="00923108"/>
    <w:rsid w:val="00923B85"/>
    <w:rsid w:val="009250AD"/>
    <w:rsid w:val="00925451"/>
    <w:rsid w:val="00925946"/>
    <w:rsid w:val="009259F7"/>
    <w:rsid w:val="009264AC"/>
    <w:rsid w:val="00926A05"/>
    <w:rsid w:val="00927468"/>
    <w:rsid w:val="0093023A"/>
    <w:rsid w:val="00930628"/>
    <w:rsid w:val="0093071C"/>
    <w:rsid w:val="0093192D"/>
    <w:rsid w:val="00931A94"/>
    <w:rsid w:val="0093367C"/>
    <w:rsid w:val="009345F2"/>
    <w:rsid w:val="00934AEB"/>
    <w:rsid w:val="009354CE"/>
    <w:rsid w:val="00935BE5"/>
    <w:rsid w:val="009362C3"/>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379"/>
    <w:rsid w:val="00953812"/>
    <w:rsid w:val="00953BAB"/>
    <w:rsid w:val="00954038"/>
    <w:rsid w:val="00954125"/>
    <w:rsid w:val="00956750"/>
    <w:rsid w:val="0096080C"/>
    <w:rsid w:val="00960CAC"/>
    <w:rsid w:val="00962163"/>
    <w:rsid w:val="009623FF"/>
    <w:rsid w:val="0096358A"/>
    <w:rsid w:val="0096633F"/>
    <w:rsid w:val="00966615"/>
    <w:rsid w:val="009676E6"/>
    <w:rsid w:val="009705E6"/>
    <w:rsid w:val="009706F3"/>
    <w:rsid w:val="009715A3"/>
    <w:rsid w:val="00972B66"/>
    <w:rsid w:val="00973190"/>
    <w:rsid w:val="009734BA"/>
    <w:rsid w:val="0097392C"/>
    <w:rsid w:val="00974F8A"/>
    <w:rsid w:val="009764DD"/>
    <w:rsid w:val="00976760"/>
    <w:rsid w:val="009775EA"/>
    <w:rsid w:val="00977EA3"/>
    <w:rsid w:val="00980526"/>
    <w:rsid w:val="00981366"/>
    <w:rsid w:val="0098180E"/>
    <w:rsid w:val="00982E61"/>
    <w:rsid w:val="00982FCD"/>
    <w:rsid w:val="0098417A"/>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24BC"/>
    <w:rsid w:val="00992679"/>
    <w:rsid w:val="0099326C"/>
    <w:rsid w:val="00994448"/>
    <w:rsid w:val="009946B1"/>
    <w:rsid w:val="009948EB"/>
    <w:rsid w:val="00994F18"/>
    <w:rsid w:val="00995F51"/>
    <w:rsid w:val="009969A8"/>
    <w:rsid w:val="00997F36"/>
    <w:rsid w:val="009A08FD"/>
    <w:rsid w:val="009A1288"/>
    <w:rsid w:val="009A1649"/>
    <w:rsid w:val="009A1BF5"/>
    <w:rsid w:val="009A1C58"/>
    <w:rsid w:val="009A1EC9"/>
    <w:rsid w:val="009A23A8"/>
    <w:rsid w:val="009A269B"/>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27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9D"/>
    <w:rsid w:val="009E04CD"/>
    <w:rsid w:val="009E14C8"/>
    <w:rsid w:val="009E2AD2"/>
    <w:rsid w:val="009E2B50"/>
    <w:rsid w:val="009E4D8C"/>
    <w:rsid w:val="009E5045"/>
    <w:rsid w:val="009E54BB"/>
    <w:rsid w:val="009E5A88"/>
    <w:rsid w:val="009E6279"/>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020"/>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05DBF"/>
    <w:rsid w:val="00A1052C"/>
    <w:rsid w:val="00A11599"/>
    <w:rsid w:val="00A11618"/>
    <w:rsid w:val="00A1260C"/>
    <w:rsid w:val="00A12AB5"/>
    <w:rsid w:val="00A1338B"/>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851"/>
    <w:rsid w:val="00A27991"/>
    <w:rsid w:val="00A30096"/>
    <w:rsid w:val="00A30167"/>
    <w:rsid w:val="00A30C33"/>
    <w:rsid w:val="00A317F1"/>
    <w:rsid w:val="00A31C6C"/>
    <w:rsid w:val="00A31D6A"/>
    <w:rsid w:val="00A31ED6"/>
    <w:rsid w:val="00A356D0"/>
    <w:rsid w:val="00A35A05"/>
    <w:rsid w:val="00A36F5F"/>
    <w:rsid w:val="00A374E3"/>
    <w:rsid w:val="00A37E95"/>
    <w:rsid w:val="00A40259"/>
    <w:rsid w:val="00A41C37"/>
    <w:rsid w:val="00A42368"/>
    <w:rsid w:val="00A42461"/>
    <w:rsid w:val="00A4342C"/>
    <w:rsid w:val="00A436A8"/>
    <w:rsid w:val="00A44274"/>
    <w:rsid w:val="00A46286"/>
    <w:rsid w:val="00A464AA"/>
    <w:rsid w:val="00A47FA6"/>
    <w:rsid w:val="00A50178"/>
    <w:rsid w:val="00A506DE"/>
    <w:rsid w:val="00A507D7"/>
    <w:rsid w:val="00A50D4E"/>
    <w:rsid w:val="00A50DEE"/>
    <w:rsid w:val="00A5195D"/>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5B4"/>
    <w:rsid w:val="00A72032"/>
    <w:rsid w:val="00A7270D"/>
    <w:rsid w:val="00A73B36"/>
    <w:rsid w:val="00A7417C"/>
    <w:rsid w:val="00A754D0"/>
    <w:rsid w:val="00A757B1"/>
    <w:rsid w:val="00A75946"/>
    <w:rsid w:val="00A76F28"/>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766"/>
    <w:rsid w:val="00AA44CD"/>
    <w:rsid w:val="00AA4744"/>
    <w:rsid w:val="00AA481B"/>
    <w:rsid w:val="00AA5072"/>
    <w:rsid w:val="00AA51E7"/>
    <w:rsid w:val="00AA5B47"/>
    <w:rsid w:val="00AA66D4"/>
    <w:rsid w:val="00AA769E"/>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A05"/>
    <w:rsid w:val="00AD4D2A"/>
    <w:rsid w:val="00AD514A"/>
    <w:rsid w:val="00AD5366"/>
    <w:rsid w:val="00AD57C3"/>
    <w:rsid w:val="00AD583A"/>
    <w:rsid w:val="00AD5B33"/>
    <w:rsid w:val="00AD6030"/>
    <w:rsid w:val="00AD6998"/>
    <w:rsid w:val="00AD6AF4"/>
    <w:rsid w:val="00AD7472"/>
    <w:rsid w:val="00AD775E"/>
    <w:rsid w:val="00AE0463"/>
    <w:rsid w:val="00AE18F4"/>
    <w:rsid w:val="00AE2A73"/>
    <w:rsid w:val="00AE2D60"/>
    <w:rsid w:val="00AE356D"/>
    <w:rsid w:val="00AE3DF7"/>
    <w:rsid w:val="00AE43F0"/>
    <w:rsid w:val="00AE4B7B"/>
    <w:rsid w:val="00AE4E1E"/>
    <w:rsid w:val="00AE5072"/>
    <w:rsid w:val="00AE52D0"/>
    <w:rsid w:val="00AE52DD"/>
    <w:rsid w:val="00AE5812"/>
    <w:rsid w:val="00AE5847"/>
    <w:rsid w:val="00AE6A68"/>
    <w:rsid w:val="00AE6BF9"/>
    <w:rsid w:val="00AE6E3F"/>
    <w:rsid w:val="00AE70E0"/>
    <w:rsid w:val="00AE7141"/>
    <w:rsid w:val="00AE73C9"/>
    <w:rsid w:val="00AE75C5"/>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B0049C"/>
    <w:rsid w:val="00B0064F"/>
    <w:rsid w:val="00B00A87"/>
    <w:rsid w:val="00B023C5"/>
    <w:rsid w:val="00B02781"/>
    <w:rsid w:val="00B051B9"/>
    <w:rsid w:val="00B061E3"/>
    <w:rsid w:val="00B061E6"/>
    <w:rsid w:val="00B06D89"/>
    <w:rsid w:val="00B0781F"/>
    <w:rsid w:val="00B10C27"/>
    <w:rsid w:val="00B15323"/>
    <w:rsid w:val="00B15680"/>
    <w:rsid w:val="00B15B9B"/>
    <w:rsid w:val="00B15E2D"/>
    <w:rsid w:val="00B15E75"/>
    <w:rsid w:val="00B1761C"/>
    <w:rsid w:val="00B20B2B"/>
    <w:rsid w:val="00B21186"/>
    <w:rsid w:val="00B214DE"/>
    <w:rsid w:val="00B21D34"/>
    <w:rsid w:val="00B227C0"/>
    <w:rsid w:val="00B232CC"/>
    <w:rsid w:val="00B2362E"/>
    <w:rsid w:val="00B249C9"/>
    <w:rsid w:val="00B254CC"/>
    <w:rsid w:val="00B26492"/>
    <w:rsid w:val="00B26FC5"/>
    <w:rsid w:val="00B279EA"/>
    <w:rsid w:val="00B3095D"/>
    <w:rsid w:val="00B324C6"/>
    <w:rsid w:val="00B3259A"/>
    <w:rsid w:val="00B32D28"/>
    <w:rsid w:val="00B33A0A"/>
    <w:rsid w:val="00B342F0"/>
    <w:rsid w:val="00B3497C"/>
    <w:rsid w:val="00B349F1"/>
    <w:rsid w:val="00B34FA5"/>
    <w:rsid w:val="00B352E1"/>
    <w:rsid w:val="00B358B2"/>
    <w:rsid w:val="00B35FA8"/>
    <w:rsid w:val="00B36789"/>
    <w:rsid w:val="00B37384"/>
    <w:rsid w:val="00B40109"/>
    <w:rsid w:val="00B40B5F"/>
    <w:rsid w:val="00B40E7D"/>
    <w:rsid w:val="00B40FFA"/>
    <w:rsid w:val="00B4300D"/>
    <w:rsid w:val="00B43609"/>
    <w:rsid w:val="00B44BFC"/>
    <w:rsid w:val="00B45470"/>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6823"/>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3A0"/>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0BF7"/>
    <w:rsid w:val="00B81391"/>
    <w:rsid w:val="00B81EB9"/>
    <w:rsid w:val="00B82B0B"/>
    <w:rsid w:val="00B83338"/>
    <w:rsid w:val="00B83752"/>
    <w:rsid w:val="00B842EB"/>
    <w:rsid w:val="00B85C96"/>
    <w:rsid w:val="00B862F9"/>
    <w:rsid w:val="00B86D97"/>
    <w:rsid w:val="00B870B6"/>
    <w:rsid w:val="00B872D2"/>
    <w:rsid w:val="00B878D8"/>
    <w:rsid w:val="00B87D92"/>
    <w:rsid w:val="00B90604"/>
    <w:rsid w:val="00B91FB6"/>
    <w:rsid w:val="00B922AE"/>
    <w:rsid w:val="00B925C8"/>
    <w:rsid w:val="00B94904"/>
    <w:rsid w:val="00B95096"/>
    <w:rsid w:val="00B9512D"/>
    <w:rsid w:val="00B95274"/>
    <w:rsid w:val="00B96897"/>
    <w:rsid w:val="00B96FD1"/>
    <w:rsid w:val="00B9730E"/>
    <w:rsid w:val="00BA08FD"/>
    <w:rsid w:val="00BA0E2E"/>
    <w:rsid w:val="00BA0E5B"/>
    <w:rsid w:val="00BA1FF0"/>
    <w:rsid w:val="00BA2101"/>
    <w:rsid w:val="00BA370A"/>
    <w:rsid w:val="00BA4FD2"/>
    <w:rsid w:val="00BA52AC"/>
    <w:rsid w:val="00BA533D"/>
    <w:rsid w:val="00BA5A84"/>
    <w:rsid w:val="00BA5DAC"/>
    <w:rsid w:val="00BA613F"/>
    <w:rsid w:val="00BA63A4"/>
    <w:rsid w:val="00BA6533"/>
    <w:rsid w:val="00BA692D"/>
    <w:rsid w:val="00BA69B0"/>
    <w:rsid w:val="00BB0110"/>
    <w:rsid w:val="00BB01A9"/>
    <w:rsid w:val="00BB0AFB"/>
    <w:rsid w:val="00BB230A"/>
    <w:rsid w:val="00BB2A01"/>
    <w:rsid w:val="00BB3762"/>
    <w:rsid w:val="00BB5D36"/>
    <w:rsid w:val="00BB62B2"/>
    <w:rsid w:val="00BB6EDB"/>
    <w:rsid w:val="00BB6F6E"/>
    <w:rsid w:val="00BB705D"/>
    <w:rsid w:val="00BC0BD2"/>
    <w:rsid w:val="00BC1031"/>
    <w:rsid w:val="00BC293A"/>
    <w:rsid w:val="00BC2B81"/>
    <w:rsid w:val="00BC413D"/>
    <w:rsid w:val="00BC42F1"/>
    <w:rsid w:val="00BC431C"/>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9A5"/>
    <w:rsid w:val="00C029FB"/>
    <w:rsid w:val="00C036B7"/>
    <w:rsid w:val="00C03E8B"/>
    <w:rsid w:val="00C03E8F"/>
    <w:rsid w:val="00C055DB"/>
    <w:rsid w:val="00C05D95"/>
    <w:rsid w:val="00C0781D"/>
    <w:rsid w:val="00C07C16"/>
    <w:rsid w:val="00C1026E"/>
    <w:rsid w:val="00C107A8"/>
    <w:rsid w:val="00C10EBF"/>
    <w:rsid w:val="00C11A89"/>
    <w:rsid w:val="00C127AA"/>
    <w:rsid w:val="00C12F66"/>
    <w:rsid w:val="00C1482C"/>
    <w:rsid w:val="00C15446"/>
    <w:rsid w:val="00C15B8F"/>
    <w:rsid w:val="00C163AE"/>
    <w:rsid w:val="00C164E4"/>
    <w:rsid w:val="00C17035"/>
    <w:rsid w:val="00C208C2"/>
    <w:rsid w:val="00C20AD3"/>
    <w:rsid w:val="00C20C71"/>
    <w:rsid w:val="00C2209C"/>
    <w:rsid w:val="00C23115"/>
    <w:rsid w:val="00C236AB"/>
    <w:rsid w:val="00C23F14"/>
    <w:rsid w:val="00C25F3E"/>
    <w:rsid w:val="00C26F6F"/>
    <w:rsid w:val="00C2743D"/>
    <w:rsid w:val="00C30118"/>
    <w:rsid w:val="00C30411"/>
    <w:rsid w:val="00C307DF"/>
    <w:rsid w:val="00C30D34"/>
    <w:rsid w:val="00C3153F"/>
    <w:rsid w:val="00C31541"/>
    <w:rsid w:val="00C31953"/>
    <w:rsid w:val="00C31D2E"/>
    <w:rsid w:val="00C31F0E"/>
    <w:rsid w:val="00C326B9"/>
    <w:rsid w:val="00C32720"/>
    <w:rsid w:val="00C33233"/>
    <w:rsid w:val="00C33310"/>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104"/>
    <w:rsid w:val="00C5530F"/>
    <w:rsid w:val="00C56BA2"/>
    <w:rsid w:val="00C576D8"/>
    <w:rsid w:val="00C60FB3"/>
    <w:rsid w:val="00C6137F"/>
    <w:rsid w:val="00C61549"/>
    <w:rsid w:val="00C619DE"/>
    <w:rsid w:val="00C625C1"/>
    <w:rsid w:val="00C64DD8"/>
    <w:rsid w:val="00C654F5"/>
    <w:rsid w:val="00C65F62"/>
    <w:rsid w:val="00C66765"/>
    <w:rsid w:val="00C66ABC"/>
    <w:rsid w:val="00C66BDC"/>
    <w:rsid w:val="00C67E31"/>
    <w:rsid w:val="00C70F09"/>
    <w:rsid w:val="00C713D2"/>
    <w:rsid w:val="00C71847"/>
    <w:rsid w:val="00C729E4"/>
    <w:rsid w:val="00C734BD"/>
    <w:rsid w:val="00C74488"/>
    <w:rsid w:val="00C74BB0"/>
    <w:rsid w:val="00C762CF"/>
    <w:rsid w:val="00C76423"/>
    <w:rsid w:val="00C76EB3"/>
    <w:rsid w:val="00C779FF"/>
    <w:rsid w:val="00C80F76"/>
    <w:rsid w:val="00C8145D"/>
    <w:rsid w:val="00C81ADE"/>
    <w:rsid w:val="00C82C27"/>
    <w:rsid w:val="00C82C5B"/>
    <w:rsid w:val="00C835DC"/>
    <w:rsid w:val="00C83AC0"/>
    <w:rsid w:val="00C83E53"/>
    <w:rsid w:val="00C84294"/>
    <w:rsid w:val="00C84530"/>
    <w:rsid w:val="00C849E0"/>
    <w:rsid w:val="00C8556F"/>
    <w:rsid w:val="00C857EA"/>
    <w:rsid w:val="00C859B5"/>
    <w:rsid w:val="00C85D27"/>
    <w:rsid w:val="00C86C52"/>
    <w:rsid w:val="00C8792F"/>
    <w:rsid w:val="00C87D9E"/>
    <w:rsid w:val="00C909B2"/>
    <w:rsid w:val="00C90B69"/>
    <w:rsid w:val="00C90C1B"/>
    <w:rsid w:val="00C91265"/>
    <w:rsid w:val="00C9199E"/>
    <w:rsid w:val="00C91B50"/>
    <w:rsid w:val="00C9338A"/>
    <w:rsid w:val="00C93590"/>
    <w:rsid w:val="00C93D37"/>
    <w:rsid w:val="00C94262"/>
    <w:rsid w:val="00C94984"/>
    <w:rsid w:val="00C9634A"/>
    <w:rsid w:val="00C96464"/>
    <w:rsid w:val="00C96776"/>
    <w:rsid w:val="00C96ABD"/>
    <w:rsid w:val="00C96C3D"/>
    <w:rsid w:val="00C97668"/>
    <w:rsid w:val="00C979DA"/>
    <w:rsid w:val="00CA06D9"/>
    <w:rsid w:val="00CA10A1"/>
    <w:rsid w:val="00CA17F4"/>
    <w:rsid w:val="00CA1FA4"/>
    <w:rsid w:val="00CA372F"/>
    <w:rsid w:val="00CA389B"/>
    <w:rsid w:val="00CA576A"/>
    <w:rsid w:val="00CA5B74"/>
    <w:rsid w:val="00CA6DE8"/>
    <w:rsid w:val="00CA716B"/>
    <w:rsid w:val="00CA7CBD"/>
    <w:rsid w:val="00CB02BB"/>
    <w:rsid w:val="00CB1262"/>
    <w:rsid w:val="00CB1C1B"/>
    <w:rsid w:val="00CB28E2"/>
    <w:rsid w:val="00CB3887"/>
    <w:rsid w:val="00CB3910"/>
    <w:rsid w:val="00CB3E25"/>
    <w:rsid w:val="00CB41B6"/>
    <w:rsid w:val="00CB4EC8"/>
    <w:rsid w:val="00CB55C9"/>
    <w:rsid w:val="00CB5C98"/>
    <w:rsid w:val="00CB5EF8"/>
    <w:rsid w:val="00CB5FCE"/>
    <w:rsid w:val="00CB66C1"/>
    <w:rsid w:val="00CB6B29"/>
    <w:rsid w:val="00CB7C43"/>
    <w:rsid w:val="00CB7D93"/>
    <w:rsid w:val="00CB7FF3"/>
    <w:rsid w:val="00CC01E5"/>
    <w:rsid w:val="00CC0315"/>
    <w:rsid w:val="00CC1172"/>
    <w:rsid w:val="00CC17D4"/>
    <w:rsid w:val="00CC2072"/>
    <w:rsid w:val="00CC2183"/>
    <w:rsid w:val="00CC4344"/>
    <w:rsid w:val="00CC4395"/>
    <w:rsid w:val="00CC4502"/>
    <w:rsid w:val="00CC5A56"/>
    <w:rsid w:val="00CC6CA1"/>
    <w:rsid w:val="00CD0193"/>
    <w:rsid w:val="00CD031E"/>
    <w:rsid w:val="00CD05E1"/>
    <w:rsid w:val="00CD0ADC"/>
    <w:rsid w:val="00CD2262"/>
    <w:rsid w:val="00CD3159"/>
    <w:rsid w:val="00CD3EA3"/>
    <w:rsid w:val="00CD43FB"/>
    <w:rsid w:val="00CD45E7"/>
    <w:rsid w:val="00CD4986"/>
    <w:rsid w:val="00CD5294"/>
    <w:rsid w:val="00CD62BF"/>
    <w:rsid w:val="00CD62D1"/>
    <w:rsid w:val="00CD6FBE"/>
    <w:rsid w:val="00CD78E8"/>
    <w:rsid w:val="00CE012F"/>
    <w:rsid w:val="00CE18E3"/>
    <w:rsid w:val="00CE4614"/>
    <w:rsid w:val="00CE599B"/>
    <w:rsid w:val="00CE6533"/>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60B5"/>
    <w:rsid w:val="00D077DC"/>
    <w:rsid w:val="00D0789F"/>
    <w:rsid w:val="00D07A32"/>
    <w:rsid w:val="00D10A53"/>
    <w:rsid w:val="00D10F52"/>
    <w:rsid w:val="00D111A4"/>
    <w:rsid w:val="00D14EAC"/>
    <w:rsid w:val="00D15423"/>
    <w:rsid w:val="00D15B4E"/>
    <w:rsid w:val="00D15DD8"/>
    <w:rsid w:val="00D16E3F"/>
    <w:rsid w:val="00D16F2F"/>
    <w:rsid w:val="00D17478"/>
    <w:rsid w:val="00D17A60"/>
    <w:rsid w:val="00D17D39"/>
    <w:rsid w:val="00D20020"/>
    <w:rsid w:val="00D20173"/>
    <w:rsid w:val="00D206E5"/>
    <w:rsid w:val="00D20749"/>
    <w:rsid w:val="00D209B1"/>
    <w:rsid w:val="00D20EB8"/>
    <w:rsid w:val="00D20EDD"/>
    <w:rsid w:val="00D21753"/>
    <w:rsid w:val="00D21785"/>
    <w:rsid w:val="00D217DD"/>
    <w:rsid w:val="00D227F8"/>
    <w:rsid w:val="00D22AD0"/>
    <w:rsid w:val="00D22B40"/>
    <w:rsid w:val="00D234F0"/>
    <w:rsid w:val="00D23933"/>
    <w:rsid w:val="00D24DF1"/>
    <w:rsid w:val="00D256D3"/>
    <w:rsid w:val="00D262B2"/>
    <w:rsid w:val="00D26802"/>
    <w:rsid w:val="00D26D96"/>
    <w:rsid w:val="00D2723C"/>
    <w:rsid w:val="00D273EB"/>
    <w:rsid w:val="00D27DE1"/>
    <w:rsid w:val="00D30FDD"/>
    <w:rsid w:val="00D3102E"/>
    <w:rsid w:val="00D31651"/>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46C8B"/>
    <w:rsid w:val="00D5012B"/>
    <w:rsid w:val="00D50615"/>
    <w:rsid w:val="00D51358"/>
    <w:rsid w:val="00D5152D"/>
    <w:rsid w:val="00D51D48"/>
    <w:rsid w:val="00D545D2"/>
    <w:rsid w:val="00D555A1"/>
    <w:rsid w:val="00D55D57"/>
    <w:rsid w:val="00D55EC2"/>
    <w:rsid w:val="00D56113"/>
    <w:rsid w:val="00D57245"/>
    <w:rsid w:val="00D576C8"/>
    <w:rsid w:val="00D576F8"/>
    <w:rsid w:val="00D57BAA"/>
    <w:rsid w:val="00D57E3E"/>
    <w:rsid w:val="00D6032C"/>
    <w:rsid w:val="00D61903"/>
    <w:rsid w:val="00D6301B"/>
    <w:rsid w:val="00D6315A"/>
    <w:rsid w:val="00D632CE"/>
    <w:rsid w:val="00D6394A"/>
    <w:rsid w:val="00D63D46"/>
    <w:rsid w:val="00D644EA"/>
    <w:rsid w:val="00D652CB"/>
    <w:rsid w:val="00D65974"/>
    <w:rsid w:val="00D677BE"/>
    <w:rsid w:val="00D67B27"/>
    <w:rsid w:val="00D67F3C"/>
    <w:rsid w:val="00D70DA5"/>
    <w:rsid w:val="00D70DFB"/>
    <w:rsid w:val="00D722DD"/>
    <w:rsid w:val="00D72AA3"/>
    <w:rsid w:val="00D75514"/>
    <w:rsid w:val="00D7684F"/>
    <w:rsid w:val="00D76CE1"/>
    <w:rsid w:val="00D80C4E"/>
    <w:rsid w:val="00D81F16"/>
    <w:rsid w:val="00D837B0"/>
    <w:rsid w:val="00D840C1"/>
    <w:rsid w:val="00D842FF"/>
    <w:rsid w:val="00D84E7E"/>
    <w:rsid w:val="00D85C7F"/>
    <w:rsid w:val="00D872F9"/>
    <w:rsid w:val="00D90297"/>
    <w:rsid w:val="00D9072C"/>
    <w:rsid w:val="00D90E0E"/>
    <w:rsid w:val="00D916F9"/>
    <w:rsid w:val="00D921FE"/>
    <w:rsid w:val="00D934B9"/>
    <w:rsid w:val="00D93988"/>
    <w:rsid w:val="00D93D8F"/>
    <w:rsid w:val="00D94246"/>
    <w:rsid w:val="00D95193"/>
    <w:rsid w:val="00D959D5"/>
    <w:rsid w:val="00D95CF8"/>
    <w:rsid w:val="00D9646E"/>
    <w:rsid w:val="00D97241"/>
    <w:rsid w:val="00DA05EF"/>
    <w:rsid w:val="00DA066E"/>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0EAE"/>
    <w:rsid w:val="00DC124B"/>
    <w:rsid w:val="00DC402E"/>
    <w:rsid w:val="00DC5D1B"/>
    <w:rsid w:val="00DC5D37"/>
    <w:rsid w:val="00DC6874"/>
    <w:rsid w:val="00DC6A61"/>
    <w:rsid w:val="00DC6F60"/>
    <w:rsid w:val="00DC7365"/>
    <w:rsid w:val="00DD0216"/>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23B"/>
    <w:rsid w:val="00DE0512"/>
    <w:rsid w:val="00DE0538"/>
    <w:rsid w:val="00DE09E3"/>
    <w:rsid w:val="00DE0EA1"/>
    <w:rsid w:val="00DE1162"/>
    <w:rsid w:val="00DE3432"/>
    <w:rsid w:val="00DE360E"/>
    <w:rsid w:val="00DE4090"/>
    <w:rsid w:val="00DE421B"/>
    <w:rsid w:val="00DE60DE"/>
    <w:rsid w:val="00DE6D10"/>
    <w:rsid w:val="00DE7D95"/>
    <w:rsid w:val="00DF041B"/>
    <w:rsid w:val="00DF0620"/>
    <w:rsid w:val="00DF0B9D"/>
    <w:rsid w:val="00DF0D5D"/>
    <w:rsid w:val="00DF0E35"/>
    <w:rsid w:val="00DF1120"/>
    <w:rsid w:val="00DF27FC"/>
    <w:rsid w:val="00DF2AE2"/>
    <w:rsid w:val="00DF3124"/>
    <w:rsid w:val="00DF36AB"/>
    <w:rsid w:val="00DF421E"/>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073FE"/>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576"/>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FC"/>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4CF3"/>
    <w:rsid w:val="00E6606A"/>
    <w:rsid w:val="00E66E9B"/>
    <w:rsid w:val="00E675FF"/>
    <w:rsid w:val="00E6762D"/>
    <w:rsid w:val="00E67AFE"/>
    <w:rsid w:val="00E67C65"/>
    <w:rsid w:val="00E70BB7"/>
    <w:rsid w:val="00E73065"/>
    <w:rsid w:val="00E741D1"/>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207F"/>
    <w:rsid w:val="00EB23DF"/>
    <w:rsid w:val="00EB47F8"/>
    <w:rsid w:val="00EB4AB9"/>
    <w:rsid w:val="00EB52DE"/>
    <w:rsid w:val="00EB5777"/>
    <w:rsid w:val="00EB582E"/>
    <w:rsid w:val="00EB6002"/>
    <w:rsid w:val="00EB626B"/>
    <w:rsid w:val="00EC00B3"/>
    <w:rsid w:val="00EC08CF"/>
    <w:rsid w:val="00EC09B3"/>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50B"/>
    <w:rsid w:val="00ED1663"/>
    <w:rsid w:val="00ED1AA1"/>
    <w:rsid w:val="00ED1F88"/>
    <w:rsid w:val="00ED389C"/>
    <w:rsid w:val="00ED3D65"/>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5352"/>
    <w:rsid w:val="00EF60B5"/>
    <w:rsid w:val="00EF6B6E"/>
    <w:rsid w:val="00EF6D34"/>
    <w:rsid w:val="00EF7141"/>
    <w:rsid w:val="00EF7CCD"/>
    <w:rsid w:val="00EF7F09"/>
    <w:rsid w:val="00F00FF0"/>
    <w:rsid w:val="00F017F7"/>
    <w:rsid w:val="00F01B98"/>
    <w:rsid w:val="00F0213B"/>
    <w:rsid w:val="00F02259"/>
    <w:rsid w:val="00F02882"/>
    <w:rsid w:val="00F02973"/>
    <w:rsid w:val="00F02A32"/>
    <w:rsid w:val="00F02AF2"/>
    <w:rsid w:val="00F038B7"/>
    <w:rsid w:val="00F03CEA"/>
    <w:rsid w:val="00F069D1"/>
    <w:rsid w:val="00F069F1"/>
    <w:rsid w:val="00F07AAC"/>
    <w:rsid w:val="00F07D61"/>
    <w:rsid w:val="00F07D7E"/>
    <w:rsid w:val="00F07D85"/>
    <w:rsid w:val="00F07FE9"/>
    <w:rsid w:val="00F105A3"/>
    <w:rsid w:val="00F1087D"/>
    <w:rsid w:val="00F11165"/>
    <w:rsid w:val="00F113FF"/>
    <w:rsid w:val="00F11E8C"/>
    <w:rsid w:val="00F1353F"/>
    <w:rsid w:val="00F13CA0"/>
    <w:rsid w:val="00F163AC"/>
    <w:rsid w:val="00F17479"/>
    <w:rsid w:val="00F175F0"/>
    <w:rsid w:val="00F210ED"/>
    <w:rsid w:val="00F21DAD"/>
    <w:rsid w:val="00F2357A"/>
    <w:rsid w:val="00F238ED"/>
    <w:rsid w:val="00F24191"/>
    <w:rsid w:val="00F242F3"/>
    <w:rsid w:val="00F24346"/>
    <w:rsid w:val="00F2468A"/>
    <w:rsid w:val="00F259DF"/>
    <w:rsid w:val="00F25A4B"/>
    <w:rsid w:val="00F2609D"/>
    <w:rsid w:val="00F260BC"/>
    <w:rsid w:val="00F26B40"/>
    <w:rsid w:val="00F26D65"/>
    <w:rsid w:val="00F27457"/>
    <w:rsid w:val="00F31155"/>
    <w:rsid w:val="00F31842"/>
    <w:rsid w:val="00F3242D"/>
    <w:rsid w:val="00F328B3"/>
    <w:rsid w:val="00F340D7"/>
    <w:rsid w:val="00F34173"/>
    <w:rsid w:val="00F34C68"/>
    <w:rsid w:val="00F35150"/>
    <w:rsid w:val="00F367AB"/>
    <w:rsid w:val="00F40DB2"/>
    <w:rsid w:val="00F415EC"/>
    <w:rsid w:val="00F41955"/>
    <w:rsid w:val="00F427F7"/>
    <w:rsid w:val="00F42E8D"/>
    <w:rsid w:val="00F45741"/>
    <w:rsid w:val="00F45D4F"/>
    <w:rsid w:val="00F46461"/>
    <w:rsid w:val="00F464C5"/>
    <w:rsid w:val="00F46B27"/>
    <w:rsid w:val="00F46D77"/>
    <w:rsid w:val="00F46D91"/>
    <w:rsid w:val="00F47E8F"/>
    <w:rsid w:val="00F50126"/>
    <w:rsid w:val="00F519AD"/>
    <w:rsid w:val="00F52681"/>
    <w:rsid w:val="00F526F4"/>
    <w:rsid w:val="00F533A3"/>
    <w:rsid w:val="00F536A6"/>
    <w:rsid w:val="00F536BB"/>
    <w:rsid w:val="00F53798"/>
    <w:rsid w:val="00F53FA1"/>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6ECF"/>
    <w:rsid w:val="00F772F6"/>
    <w:rsid w:val="00F77353"/>
    <w:rsid w:val="00F80E6E"/>
    <w:rsid w:val="00F81453"/>
    <w:rsid w:val="00F81560"/>
    <w:rsid w:val="00F8204C"/>
    <w:rsid w:val="00F82497"/>
    <w:rsid w:val="00F8316E"/>
    <w:rsid w:val="00F83232"/>
    <w:rsid w:val="00F836D2"/>
    <w:rsid w:val="00F837E4"/>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A1D"/>
    <w:rsid w:val="00FA2FCC"/>
    <w:rsid w:val="00FA336A"/>
    <w:rsid w:val="00FA4ED1"/>
    <w:rsid w:val="00FA51A8"/>
    <w:rsid w:val="00FA6135"/>
    <w:rsid w:val="00FA785A"/>
    <w:rsid w:val="00FB0AE9"/>
    <w:rsid w:val="00FB12A3"/>
    <w:rsid w:val="00FB15F5"/>
    <w:rsid w:val="00FB17B5"/>
    <w:rsid w:val="00FB1A53"/>
    <w:rsid w:val="00FB2412"/>
    <w:rsid w:val="00FB3626"/>
    <w:rsid w:val="00FB3AFC"/>
    <w:rsid w:val="00FB4AF0"/>
    <w:rsid w:val="00FB4EE2"/>
    <w:rsid w:val="00FB5366"/>
    <w:rsid w:val="00FB5581"/>
    <w:rsid w:val="00FB59B1"/>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645"/>
    <w:rsid w:val="00FE5762"/>
    <w:rsid w:val="00FE59DC"/>
    <w:rsid w:val="00FE61D9"/>
    <w:rsid w:val="00FE71A0"/>
    <w:rsid w:val="00FE771B"/>
    <w:rsid w:val="00FF02F6"/>
    <w:rsid w:val="00FF04B9"/>
    <w:rsid w:val="00FF050A"/>
    <w:rsid w:val="00FF1188"/>
    <w:rsid w:val="00FF15DC"/>
    <w:rsid w:val="00FF1E74"/>
    <w:rsid w:val="00FF1FC3"/>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AA468"/>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6F"/>
    <w:rPr>
      <w:rFonts w:asciiTheme="majorHAnsi" w:hAnsiTheme="majorHAnsi"/>
      <w:sz w:val="20"/>
    </w:rPr>
  </w:style>
  <w:style w:type="paragraph" w:styleId="Ttulo1">
    <w:name w:val="heading 1"/>
    <w:basedOn w:val="Normal"/>
    <w:next w:val="Normal"/>
    <w:link w:val="Ttulo1C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Ttulo4">
    <w:name w:val="heading 4"/>
    <w:basedOn w:val="Normal"/>
    <w:next w:val="Normal"/>
    <w:link w:val="Ttulo4C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Ttulo5">
    <w:name w:val="heading 5"/>
    <w:basedOn w:val="Normal"/>
    <w:next w:val="Normal"/>
    <w:link w:val="Ttulo5C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Ttulo8">
    <w:name w:val="heading 8"/>
    <w:basedOn w:val="Normal"/>
    <w:next w:val="Normal"/>
    <w:link w:val="Ttulo8C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Ttulo9">
    <w:name w:val="heading 9"/>
    <w:basedOn w:val="Normal"/>
    <w:next w:val="Normal"/>
    <w:link w:val="Ttulo9C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aconvietas"/>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Textonotaalfinal">
    <w:name w:val="endnote text"/>
    <w:basedOn w:val="Normal"/>
    <w:link w:val="TextonotaalfinalCar"/>
    <w:semiHidden/>
    <w:rsid w:val="007E5E69"/>
    <w:rPr>
      <w:rFonts w:ascii="Gill Sans" w:eastAsia="Times New Roman" w:hAnsi="Gill Sans" w:cs="Times New Roman"/>
      <w:sz w:val="16"/>
    </w:rPr>
  </w:style>
  <w:style w:type="character" w:customStyle="1" w:styleId="TextonotaalfinalCar">
    <w:name w:val="Texto nota al final Car"/>
    <w:basedOn w:val="Fuentedeprrafopredeter"/>
    <w:link w:val="Textonotaalfinal"/>
    <w:semiHidden/>
    <w:rsid w:val="007E5E69"/>
    <w:rPr>
      <w:rFonts w:ascii="Gill Sans" w:eastAsia="Times New Roman" w:hAnsi="Gill Sans" w:cs="Times New Roman"/>
      <w:sz w:val="16"/>
      <w:szCs w:val="24"/>
    </w:rPr>
  </w:style>
  <w:style w:type="paragraph" w:styleId="Prrafodelista">
    <w:name w:val="List Paragraph"/>
    <w:basedOn w:val="Normal"/>
    <w:uiPriority w:val="34"/>
    <w:qFormat/>
    <w:rsid w:val="002A483C"/>
    <w:pPr>
      <w:ind w:left="720"/>
      <w:contextualSpacing/>
    </w:pPr>
  </w:style>
  <w:style w:type="character" w:customStyle="1" w:styleId="Ttulo4Car">
    <w:name w:val="Título 4 Car"/>
    <w:basedOn w:val="Fuentedeprrafopredeter"/>
    <w:link w:val="Ttul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nhideWhenUsed/>
    <w:rsid w:val="00323A56"/>
    <w:rPr>
      <w:rFonts w:ascii="Calibri" w:eastAsia="MS Mincho" w:hAnsi="Calibri" w:cs="Times New Roman"/>
      <w:sz w:val="18"/>
    </w:rPr>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rsid w:val="00323A56"/>
    <w:rPr>
      <w:rFonts w:ascii="Calibri" w:eastAsia="MS Mincho" w:hAnsi="Calibri" w:cs="Times New Roman"/>
      <w:sz w:val="18"/>
      <w:szCs w:val="24"/>
    </w:rPr>
  </w:style>
  <w:style w:type="character" w:styleId="Refdenotaalpie">
    <w:name w:val="footnote reference"/>
    <w:aliases w:val="16 Point,Superscript 6 Point"/>
    <w:unhideWhenUsed/>
    <w:rsid w:val="00323A56"/>
    <w:rPr>
      <w:rFonts w:ascii="Calibri" w:hAnsi="Calibri"/>
      <w:sz w:val="18"/>
      <w:vertAlign w:val="superscript"/>
    </w:rPr>
  </w:style>
  <w:style w:type="character" w:styleId="Hipervnculo">
    <w:name w:val="Hyperlink"/>
    <w:uiPriority w:val="99"/>
    <w:unhideWhenUsed/>
    <w:rsid w:val="00323A56"/>
    <w:rPr>
      <w:color w:val="0000FF"/>
      <w:u w:val="single"/>
    </w:rPr>
  </w:style>
  <w:style w:type="table" w:styleId="Listamedia2-nfasis4">
    <w:name w:val="Medium List 2 Accent 4"/>
    <w:basedOn w:val="Tabla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Ttulo1Car">
    <w:name w:val="Título 1 Car"/>
    <w:basedOn w:val="Fuentedeprrafopredeter"/>
    <w:link w:val="Ttul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7B2FD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4277"/>
    <w:rPr>
      <w:rFonts w:asciiTheme="majorHAnsi" w:eastAsiaTheme="majorEastAsia" w:hAnsiTheme="majorHAnsi" w:cstheme="majorBidi"/>
      <w:b/>
      <w:bCs/>
      <w:color w:val="4F81BD" w:themeColor="accent1"/>
      <w:sz w:val="20"/>
      <w:szCs w:val="20"/>
    </w:rPr>
  </w:style>
  <w:style w:type="paragraph" w:styleId="Listaconvietas">
    <w:name w:val="List Bullet"/>
    <w:basedOn w:val="Normal"/>
    <w:uiPriority w:val="99"/>
    <w:semiHidden/>
    <w:unhideWhenUsed/>
    <w:rsid w:val="004F180A"/>
    <w:pPr>
      <w:numPr>
        <w:numId w:val="4"/>
      </w:numPr>
      <w:contextualSpacing/>
    </w:pPr>
  </w:style>
  <w:style w:type="paragraph" w:styleId="TtuloTDC">
    <w:name w:val="TOC Heading"/>
    <w:basedOn w:val="Ttulo1"/>
    <w:next w:val="Normal"/>
    <w:uiPriority w:val="39"/>
    <w:unhideWhenUsed/>
    <w:qFormat/>
    <w:rsid w:val="00EB52DE"/>
    <w:pPr>
      <w:outlineLvl w:val="9"/>
    </w:pPr>
  </w:style>
  <w:style w:type="paragraph" w:styleId="TDC1">
    <w:name w:val="toc 1"/>
    <w:basedOn w:val="Normal"/>
    <w:next w:val="Normal"/>
    <w:autoRedefine/>
    <w:uiPriority w:val="39"/>
    <w:unhideWhenUsed/>
    <w:rsid w:val="0024629B"/>
    <w:pPr>
      <w:tabs>
        <w:tab w:val="left" w:pos="400"/>
        <w:tab w:val="right" w:leader="dot" w:pos="9350"/>
      </w:tabs>
    </w:pPr>
  </w:style>
  <w:style w:type="paragraph" w:styleId="TDC2">
    <w:name w:val="toc 2"/>
    <w:basedOn w:val="Normal"/>
    <w:next w:val="Normal"/>
    <w:autoRedefine/>
    <w:uiPriority w:val="39"/>
    <w:unhideWhenUsed/>
    <w:rsid w:val="00EB52DE"/>
    <w:pPr>
      <w:ind w:left="200"/>
    </w:pPr>
  </w:style>
  <w:style w:type="paragraph" w:styleId="TDC3">
    <w:name w:val="toc 3"/>
    <w:basedOn w:val="Normal"/>
    <w:next w:val="Normal"/>
    <w:autoRedefine/>
    <w:uiPriority w:val="39"/>
    <w:unhideWhenUsed/>
    <w:rsid w:val="00EB52DE"/>
    <w:pPr>
      <w:ind w:left="400"/>
    </w:pPr>
  </w:style>
  <w:style w:type="paragraph" w:styleId="TDC4">
    <w:name w:val="toc 4"/>
    <w:basedOn w:val="Normal"/>
    <w:next w:val="Normal"/>
    <w:autoRedefine/>
    <w:uiPriority w:val="39"/>
    <w:unhideWhenUsed/>
    <w:rsid w:val="00EB52DE"/>
    <w:pPr>
      <w:ind w:left="600"/>
    </w:pPr>
  </w:style>
  <w:style w:type="paragraph" w:styleId="TDC5">
    <w:name w:val="toc 5"/>
    <w:basedOn w:val="Normal"/>
    <w:next w:val="Normal"/>
    <w:autoRedefine/>
    <w:uiPriority w:val="39"/>
    <w:unhideWhenUsed/>
    <w:rsid w:val="00EB52DE"/>
    <w:pPr>
      <w:ind w:left="800"/>
    </w:pPr>
  </w:style>
  <w:style w:type="paragraph" w:styleId="TDC6">
    <w:name w:val="toc 6"/>
    <w:basedOn w:val="Normal"/>
    <w:next w:val="Normal"/>
    <w:autoRedefine/>
    <w:uiPriority w:val="39"/>
    <w:unhideWhenUsed/>
    <w:rsid w:val="00EB52DE"/>
    <w:pPr>
      <w:ind w:left="1000"/>
    </w:pPr>
  </w:style>
  <w:style w:type="paragraph" w:styleId="TDC7">
    <w:name w:val="toc 7"/>
    <w:basedOn w:val="Normal"/>
    <w:next w:val="Normal"/>
    <w:autoRedefine/>
    <w:uiPriority w:val="39"/>
    <w:unhideWhenUsed/>
    <w:rsid w:val="00EB52DE"/>
    <w:pPr>
      <w:ind w:left="1200"/>
    </w:pPr>
  </w:style>
  <w:style w:type="paragraph" w:styleId="TDC8">
    <w:name w:val="toc 8"/>
    <w:basedOn w:val="Normal"/>
    <w:next w:val="Normal"/>
    <w:autoRedefine/>
    <w:uiPriority w:val="39"/>
    <w:unhideWhenUsed/>
    <w:rsid w:val="00EB52DE"/>
    <w:pPr>
      <w:ind w:left="1400"/>
    </w:pPr>
  </w:style>
  <w:style w:type="paragraph" w:styleId="TDC9">
    <w:name w:val="toc 9"/>
    <w:basedOn w:val="Normal"/>
    <w:next w:val="Normal"/>
    <w:autoRedefine/>
    <w:uiPriority w:val="39"/>
    <w:unhideWhenUsed/>
    <w:rsid w:val="00EB52DE"/>
    <w:pPr>
      <w:ind w:left="1600"/>
    </w:pPr>
  </w:style>
  <w:style w:type="paragraph" w:styleId="Ttulo">
    <w:name w:val="Title"/>
    <w:basedOn w:val="Normal"/>
    <w:next w:val="Normal"/>
    <w:link w:val="TtuloC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Piedepgina">
    <w:name w:val="footer"/>
    <w:basedOn w:val="Normal"/>
    <w:link w:val="PiedepginaCar"/>
    <w:uiPriority w:val="99"/>
    <w:unhideWhenUsed/>
    <w:rsid w:val="00242A8D"/>
    <w:pPr>
      <w:tabs>
        <w:tab w:val="center" w:pos="4320"/>
        <w:tab w:val="right" w:pos="8640"/>
      </w:tabs>
    </w:pPr>
  </w:style>
  <w:style w:type="character" w:customStyle="1" w:styleId="PiedepginaCar">
    <w:name w:val="Pie de página Car"/>
    <w:basedOn w:val="Fuentedeprrafopredeter"/>
    <w:link w:val="Piedepgina"/>
    <w:uiPriority w:val="99"/>
    <w:rsid w:val="00242A8D"/>
    <w:rPr>
      <w:rFonts w:asciiTheme="majorHAnsi" w:hAnsiTheme="majorHAnsi"/>
      <w:szCs w:val="24"/>
    </w:rPr>
  </w:style>
  <w:style w:type="character" w:styleId="Nmerodepgina">
    <w:name w:val="page number"/>
    <w:basedOn w:val="Fuentedeprrafopredeter"/>
    <w:uiPriority w:val="99"/>
    <w:semiHidden/>
    <w:unhideWhenUsed/>
    <w:rsid w:val="00242A8D"/>
  </w:style>
  <w:style w:type="paragraph" w:styleId="Textodeglobo">
    <w:name w:val="Balloon Text"/>
    <w:basedOn w:val="Normal"/>
    <w:link w:val="TextodegloboCar"/>
    <w:uiPriority w:val="99"/>
    <w:semiHidden/>
    <w:unhideWhenUsed/>
    <w:rsid w:val="00FD0F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0FB3"/>
    <w:rPr>
      <w:rFonts w:ascii="Lucida Grande" w:hAnsi="Lucida Grande" w:cs="Lucida Grande"/>
      <w:sz w:val="18"/>
      <w:szCs w:val="18"/>
    </w:rPr>
  </w:style>
  <w:style w:type="character" w:customStyle="1" w:styleId="Ttulo5Car">
    <w:name w:val="Título 5 Car"/>
    <w:basedOn w:val="Fuentedeprrafopredeter"/>
    <w:link w:val="Ttulo5"/>
    <w:uiPriority w:val="9"/>
    <w:semiHidden/>
    <w:rsid w:val="00525D5A"/>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525D5A"/>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25D5A"/>
    <w:rPr>
      <w:rFonts w:asciiTheme="majorHAnsi" w:eastAsiaTheme="majorEastAsia" w:hAnsiTheme="majorHAnsi" w:cstheme="majorBidi"/>
      <w:i/>
      <w:iCs/>
      <w:color w:val="404040" w:themeColor="text1" w:themeTint="BF"/>
      <w:sz w:val="20"/>
      <w:szCs w:val="20"/>
    </w:rPr>
  </w:style>
  <w:style w:type="character" w:styleId="Refdecomentario">
    <w:name w:val="annotation reference"/>
    <w:basedOn w:val="Fuentedeprrafopredeter"/>
    <w:uiPriority w:val="99"/>
    <w:semiHidden/>
    <w:unhideWhenUsed/>
    <w:rsid w:val="008C144F"/>
    <w:rPr>
      <w:sz w:val="16"/>
      <w:szCs w:val="16"/>
    </w:rPr>
  </w:style>
  <w:style w:type="paragraph" w:styleId="Textocomentario">
    <w:name w:val="annotation text"/>
    <w:basedOn w:val="Normal"/>
    <w:link w:val="TextocomentarioCar"/>
    <w:uiPriority w:val="99"/>
    <w:unhideWhenUsed/>
    <w:rsid w:val="008C144F"/>
    <w:rPr>
      <w:szCs w:val="20"/>
    </w:rPr>
  </w:style>
  <w:style w:type="character" w:customStyle="1" w:styleId="TextocomentarioCar">
    <w:name w:val="Texto comentario Car"/>
    <w:basedOn w:val="Fuentedeprrafopredeter"/>
    <w:link w:val="Textocomentario"/>
    <w:uiPriority w:val="99"/>
    <w:rsid w:val="008C144F"/>
    <w:rPr>
      <w:rFonts w:asciiTheme="majorHAnsi" w:hAnsiTheme="majorHAnsi"/>
      <w:sz w:val="20"/>
      <w:szCs w:val="20"/>
    </w:rPr>
  </w:style>
  <w:style w:type="paragraph" w:styleId="Asuntodelcomentario">
    <w:name w:val="annotation subject"/>
    <w:basedOn w:val="Textocomentario"/>
    <w:next w:val="Textocomentario"/>
    <w:link w:val="AsuntodelcomentarioCar"/>
    <w:uiPriority w:val="99"/>
    <w:semiHidden/>
    <w:unhideWhenUsed/>
    <w:rsid w:val="008C144F"/>
    <w:rPr>
      <w:b/>
      <w:bCs/>
    </w:rPr>
  </w:style>
  <w:style w:type="character" w:customStyle="1" w:styleId="AsuntodelcomentarioCar">
    <w:name w:val="Asunto del comentario Car"/>
    <w:basedOn w:val="TextocomentarioCar"/>
    <w:link w:val="Asuntodelcomentario"/>
    <w:uiPriority w:val="99"/>
    <w:semiHidden/>
    <w:rsid w:val="008C144F"/>
    <w:rPr>
      <w:rFonts w:asciiTheme="majorHAnsi" w:hAnsiTheme="majorHAnsi"/>
      <w:b/>
      <w:bCs/>
      <w:sz w:val="20"/>
      <w:szCs w:val="20"/>
    </w:rPr>
  </w:style>
  <w:style w:type="paragraph" w:styleId="Revisin">
    <w:name w:val="Revision"/>
    <w:hidden/>
    <w:uiPriority w:val="99"/>
    <w:semiHidden/>
    <w:rsid w:val="0066193F"/>
    <w:rPr>
      <w:rFonts w:asciiTheme="majorHAnsi" w:hAnsiTheme="majorHAnsi"/>
      <w:sz w:val="20"/>
    </w:rPr>
  </w:style>
  <w:style w:type="paragraph" w:styleId="Encabezado">
    <w:name w:val="header"/>
    <w:basedOn w:val="Normal"/>
    <w:link w:val="EncabezadoCar"/>
    <w:uiPriority w:val="99"/>
    <w:unhideWhenUsed/>
    <w:rsid w:val="00853DA8"/>
    <w:pPr>
      <w:tabs>
        <w:tab w:val="center" w:pos="4680"/>
        <w:tab w:val="right" w:pos="9360"/>
      </w:tabs>
    </w:pPr>
  </w:style>
  <w:style w:type="character" w:customStyle="1" w:styleId="EncabezadoCar">
    <w:name w:val="Encabezado Car"/>
    <w:basedOn w:val="Fuentedeprrafopredeter"/>
    <w:link w:val="Encabezado"/>
    <w:uiPriority w:val="99"/>
    <w:rsid w:val="00853DA8"/>
    <w:rPr>
      <w:rFonts w:asciiTheme="majorHAnsi" w:hAnsiTheme="majorHAnsi"/>
      <w:sz w:val="20"/>
    </w:rPr>
  </w:style>
  <w:style w:type="character" w:styleId="Hipervnculovisitado">
    <w:name w:val="FollowedHyperlink"/>
    <w:basedOn w:val="Fuentedeprrafopredeter"/>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Fuentedeprrafopredeter"/>
    <w:rsid w:val="00EF0F1E"/>
  </w:style>
  <w:style w:type="character" w:customStyle="1" w:styleId="admitted">
    <w:name w:val="admitted"/>
    <w:basedOn w:val="Fuentedeprrafopredeter"/>
    <w:rsid w:val="005F193F"/>
  </w:style>
  <w:style w:type="table" w:styleId="Listaclara-nfasis5">
    <w:name w:val="Light List Accent 5"/>
    <w:basedOn w:val="Tabla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Ttulo1"/>
    <w:next w:val="Normal"/>
    <w:uiPriority w:val="39"/>
    <w:unhideWhenUsed/>
    <w:qFormat/>
    <w:rsid w:val="00C60FB3"/>
    <w:pPr>
      <w:outlineLvl w:val="9"/>
    </w:pPr>
    <w:rPr>
      <w:rFonts w:ascii="Calibri" w:eastAsia="MS Gothic" w:hAnsi="Calibri" w:cs="Times New Roman"/>
      <w:color w:val="345A8A"/>
    </w:rPr>
  </w:style>
  <w:style w:type="character" w:customStyle="1" w:styleId="tlid-translation">
    <w:name w:val="tlid-translation"/>
    <w:basedOn w:val="Fuentedeprrafopredeter"/>
    <w:rsid w:val="007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588465114">
      <w:bodyDiv w:val="1"/>
      <w:marLeft w:val="0"/>
      <w:marRight w:val="0"/>
      <w:marTop w:val="0"/>
      <w:marBottom w:val="0"/>
      <w:divBdr>
        <w:top w:val="none" w:sz="0" w:space="0" w:color="auto"/>
        <w:left w:val="none" w:sz="0" w:space="0" w:color="auto"/>
        <w:bottom w:val="none" w:sz="0" w:space="0" w:color="auto"/>
        <w:right w:val="none" w:sz="0" w:space="0" w:color="auto"/>
      </w:divBdr>
      <w:divsChild>
        <w:div w:id="1818766186">
          <w:marLeft w:val="0"/>
          <w:marRight w:val="0"/>
          <w:marTop w:val="0"/>
          <w:marBottom w:val="0"/>
          <w:divBdr>
            <w:top w:val="none" w:sz="0" w:space="0" w:color="auto"/>
            <w:left w:val="none" w:sz="0" w:space="0" w:color="auto"/>
            <w:bottom w:val="none" w:sz="0" w:space="0" w:color="auto"/>
            <w:right w:val="none" w:sz="0" w:space="0" w:color="auto"/>
          </w:divBdr>
        </w:div>
      </w:divsChild>
    </w:div>
    <w:div w:id="1305701598">
      <w:bodyDiv w:val="1"/>
      <w:marLeft w:val="0"/>
      <w:marRight w:val="0"/>
      <w:marTop w:val="0"/>
      <w:marBottom w:val="0"/>
      <w:divBdr>
        <w:top w:val="none" w:sz="0" w:space="0" w:color="auto"/>
        <w:left w:val="none" w:sz="0" w:space="0" w:color="auto"/>
        <w:bottom w:val="none" w:sz="0" w:space="0" w:color="auto"/>
        <w:right w:val="none" w:sz="0" w:space="0" w:color="auto"/>
      </w:divBdr>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1189</Value>
      <Value>1289</Value>
      <Value>1</Value>
      <Value>763</Value>
    </TaxCatchAll>
    <_dlc_DocId xmlns="f1161f5b-24a3-4c2d-bc81-44cb9325e8ee">ATLASPDC-4-129318</_dlc_DocId>
    <_dlc_DocIdUrl xmlns="f1161f5b-24a3-4c2d-bc81-44cb9325e8ee">
      <Url>https://info.undp.org/docs/pdc/_layouts/DocIdRedir.aspx?ID=ATLASPDC-4-129318</Url>
      <Description>ATLASPDC-4-129318</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2021-01-19T20:00:00+00:00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Social and Environmental Standards (SES)</TermName>
          <TermId xmlns="http://schemas.microsoft.com/office/infopath/2007/PartnerControls">7a9dffd9-0b1f-4966-9938-9886c04c9893</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2020-01-01T05:00:00+00:00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00096514</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D80479-D16F-4974-88A3-C61714C176F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3.xml><?xml version="1.0" encoding="utf-8"?>
<ds:datastoreItem xmlns:ds="http://schemas.openxmlformats.org/officeDocument/2006/customXml" ds:itemID="{4ECC2004-9CAD-49A2-96BD-897DD7BCA4D1}"/>
</file>

<file path=customXml/itemProps4.xml><?xml version="1.0" encoding="utf-8"?>
<ds:datastoreItem xmlns:ds="http://schemas.openxmlformats.org/officeDocument/2006/customXml" ds:itemID="{6EA6373A-31E8-4830-B373-7FE9DA0D9E39}">
  <ds:schemaRefs>
    <ds:schemaRef ds:uri="http://schemas.openxmlformats.org/officeDocument/2006/bibliography"/>
  </ds:schemaRefs>
</ds:datastoreItem>
</file>

<file path=customXml/itemProps5.xml><?xml version="1.0" encoding="utf-8"?>
<ds:datastoreItem xmlns:ds="http://schemas.openxmlformats.org/officeDocument/2006/customXml" ds:itemID="{AB50A1CA-CAFC-49F1-B658-A94C5E8A8512}"/>
</file>

<file path=customXml/itemProps6.xml><?xml version="1.0" encoding="utf-8"?>
<ds:datastoreItem xmlns:ds="http://schemas.openxmlformats.org/officeDocument/2006/customXml" ds:itemID="{9E814E4F-6D58-495B-AD8F-D3D0F8013954}"/>
</file>

<file path=docProps/app.xml><?xml version="1.0" encoding="utf-8"?>
<Properties xmlns="http://schemas.openxmlformats.org/officeDocument/2006/extended-properties" xmlns:vt="http://schemas.openxmlformats.org/officeDocument/2006/docPropsVTypes">
  <Template>Normal</Template>
  <TotalTime>0</TotalTime>
  <Pages>13</Pages>
  <Words>6206</Words>
  <Characters>34133</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SESP Template SPANISH</vt:lpstr>
      <vt:lpstr>SESP Template SPANISH</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SESP Template SPANISH</dc:title>
  <dc:subject/>
  <dc:creator/>
  <cp:lastModifiedBy>Jose Estrada</cp:lastModifiedBy>
  <cp:revision>2</cp:revision>
  <cp:lastPrinted>2014-12-02T17:01:00Z</cp:lastPrinted>
  <dcterms:created xsi:type="dcterms:W3CDTF">2021-01-19T19:46:00Z</dcterms:created>
  <dcterms:modified xsi:type="dcterms:W3CDTF">2021-01-19T19:46:00Z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BusinessUnit">
    <vt:lpwstr>2;#Programme and Project Management|dea4c69a-7909-43f6-8de1-50c95d5a9f3f</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y fmtid="{D5CDD505-2E9C-101B-9397-08002B2CF9AE}" pid="8" name="_dlc_DocIdItemGuid">
    <vt:lpwstr>5b6c78d6-1156-4d21-86ba-7f34db8199cf</vt:lpwstr>
  </property>
  <property fmtid="{D5CDD505-2E9C-101B-9397-08002B2CF9AE}" pid="9" name="UNDPCountry">
    <vt:lpwstr/>
  </property>
  <property fmtid="{D5CDD505-2E9C-101B-9397-08002B2CF9AE}" pid="10" name="UN Languages">
    <vt:lpwstr>1;#English|7f98b732-4b5b-4b70-ba90-a0eff09b5d2d</vt:lpwstr>
  </property>
  <property fmtid="{D5CDD505-2E9C-101B-9397-08002B2CF9AE}" pid="11" name="Operating Unit0">
    <vt:lpwstr>1289;#CRI|63660651-f839-4300-a31c-00f97fb7fdd7</vt:lpwstr>
  </property>
  <property fmtid="{D5CDD505-2E9C-101B-9397-08002B2CF9AE}" pid="12" name="Atlas Document Status">
    <vt:lpwstr>763;#Draft|121d40a5-e62e-4d42-82e4-d6d12003de0a</vt:lpwstr>
  </property>
  <property fmtid="{D5CDD505-2E9C-101B-9397-08002B2CF9AE}" pid="13" name="Atlas Document Type">
    <vt:lpwstr>1189;#Social and Environmental Standards (SES)|7a9dffd9-0b1f-4966-9938-9886c04c9893</vt:lpwstr>
  </property>
  <property fmtid="{D5CDD505-2E9C-101B-9397-08002B2CF9AE}" pid="14" name="eRegFilingCodeMM">
    <vt:lpwstr/>
  </property>
  <property fmtid="{D5CDD505-2E9C-101B-9397-08002B2CF9AE}" pid="15" name="UndpUnitMM">
    <vt:lpwstr/>
  </property>
  <property fmtid="{D5CDD505-2E9C-101B-9397-08002B2CF9AE}" pid="16" name="UNDPFocusAreas">
    <vt:lpwstr/>
  </property>
  <property fmtid="{D5CDD505-2E9C-101B-9397-08002B2CF9AE}" pid="17" name="UndpDocTypeMM">
    <vt:lpwstr/>
  </property>
  <property fmtid="{D5CDD505-2E9C-101B-9397-08002B2CF9AE}" pid="18" name="UNDPDocumentCategory">
    <vt:lpwstr/>
  </property>
  <property fmtid="{D5CDD505-2E9C-101B-9397-08002B2CF9AE}" pid="19" name="DocumentSetDescription">
    <vt:lpwstr/>
  </property>
  <property fmtid="{D5CDD505-2E9C-101B-9397-08002B2CF9AE}" pid="20" name="UnitTaxHTField0">
    <vt:lpwstr/>
  </property>
  <property fmtid="{D5CDD505-2E9C-101B-9397-08002B2CF9AE}" pid="21" name="Unit">
    <vt:lpwstr/>
  </property>
  <property fmtid="{D5CDD505-2E9C-101B-9397-08002B2CF9AE}" pid="22" name="URL">
    <vt:lpwstr/>
  </property>
</Properties>
</file>